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90BE9">
      <w:pPr>
        <w:rPr>
          <w:rFonts w:eastAsia="仿宋_GB2312"/>
          <w:color w:val="000000" w:themeColor="text1"/>
          <w:sz w:val="84"/>
          <w14:textFill>
            <w14:solidFill>
              <w14:schemeClr w14:val="tx1"/>
            </w14:solidFill>
          </w14:textFill>
        </w:rPr>
      </w:pPr>
      <w:bookmarkStart w:id="10" w:name="_GoBack"/>
    </w:p>
    <w:p w14:paraId="2147E923">
      <w:pPr>
        <w:ind w:right="105"/>
        <w:jc w:val="right"/>
        <w:rPr>
          <w:rFonts w:hint="eastAsia" w:eastAsia="黑体"/>
          <w:b/>
          <w:color w:val="000000" w:themeColor="text1"/>
          <w:spacing w:val="40"/>
          <w:w w:val="66"/>
          <w:sz w:val="60"/>
          <w:szCs w:val="60"/>
          <w14:textFill>
            <w14:solidFill>
              <w14:schemeClr w14:val="tx1"/>
            </w14:solidFill>
          </w14:textFill>
        </w:rPr>
      </w:pPr>
      <w:r>
        <w:rPr>
          <w:rFonts w:hint="eastAsia" w:eastAsia="黑体"/>
          <w:b/>
          <w:color w:val="000000" w:themeColor="text1"/>
          <w:spacing w:val="40"/>
          <w:w w:val="66"/>
          <w:sz w:val="60"/>
          <w:szCs w:val="60"/>
          <w14:textFill>
            <w14:solidFill>
              <w14:schemeClr w14:val="tx1"/>
            </w14:solidFill>
          </w14:textFill>
        </w:rPr>
        <w:t>天津市数据发展中心-市数据发展中心机房环境（友谊路39号院）运维项目</w:t>
      </w:r>
    </w:p>
    <w:p w14:paraId="57890786">
      <w:pPr>
        <w:ind w:right="105"/>
        <w:jc w:val="right"/>
        <w:rPr>
          <w:rFonts w:eastAsia="黑体"/>
          <w:b/>
          <w:color w:val="000000" w:themeColor="text1"/>
          <w:spacing w:val="40"/>
          <w:w w:val="66"/>
          <w:sz w:val="60"/>
          <w:szCs w:val="60"/>
          <w14:textFill>
            <w14:solidFill>
              <w14:schemeClr w14:val="tx1"/>
            </w14:solidFill>
          </w14:textFill>
        </w:rPr>
      </w:pPr>
      <w:r>
        <w:rPr>
          <w:rFonts w:eastAsia="黑体"/>
          <w:b/>
          <w:color w:val="000000" w:themeColor="text1"/>
          <w:spacing w:val="40"/>
          <w:sz w:val="60"/>
          <w:szCs w:val="6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14:textFill>
            <w14:solidFill>
              <w14:schemeClr w14:val="tx1"/>
            </w14:solidFill>
          </w14:textFill>
        </w:rPr>
        <w:t>招标文件</w:t>
      </w:r>
    </w:p>
    <w:p w14:paraId="58C12F1E">
      <w:pPr>
        <w:ind w:right="1025"/>
        <w:jc w:val="center"/>
        <w:rPr>
          <w:rFonts w:eastAsia="黑体"/>
          <w:b/>
          <w:color w:val="000000" w:themeColor="text1"/>
          <w:spacing w:val="40"/>
          <w:w w:val="66"/>
          <w:sz w:val="60"/>
          <w:szCs w:val="60"/>
          <w14:textFill>
            <w14:solidFill>
              <w14:schemeClr w14:val="tx1"/>
            </w14:solidFill>
          </w14:textFill>
        </w:rPr>
      </w:pPr>
    </w:p>
    <w:p w14:paraId="19EE7C2D">
      <w:pPr>
        <w:jc w:val="center"/>
        <w:rPr>
          <w:rFonts w:eastAsia="黑体"/>
          <w:b/>
          <w:color w:val="000000" w:themeColor="text1"/>
          <w:spacing w:val="40"/>
          <w:w w:val="66"/>
          <w:sz w:val="15"/>
          <w:szCs w:val="15"/>
          <w14:textFill>
            <w14:solidFill>
              <w14:schemeClr w14:val="tx1"/>
            </w14:solidFill>
          </w14:textFill>
        </w:rPr>
      </w:pPr>
      <w:r>
        <w:rPr>
          <w:rFonts w:eastAsia="黑体"/>
          <w:b/>
          <w:color w:val="000000" w:themeColor="text1"/>
          <w:spacing w:val="40"/>
          <w:w w:val="66"/>
          <w:sz w:val="56"/>
          <w:szCs w:val="56"/>
          <w14:textFill>
            <w14:solidFill>
              <w14:schemeClr w14:val="tx1"/>
            </w14:solidFill>
          </w14:textFill>
        </w:rPr>
        <w:t xml:space="preserve">            </w:t>
      </w:r>
    </w:p>
    <w:p w14:paraId="049F27D9">
      <w:pPr>
        <w:jc w:val="center"/>
        <w:rPr>
          <w:rFonts w:eastAsia="黑体"/>
          <w:color w:val="000000" w:themeColor="text1"/>
          <w:spacing w:val="40"/>
          <w:w w:val="66"/>
          <w:sz w:val="32"/>
          <w:szCs w:val="32"/>
          <w14:textFill>
            <w14:solidFill>
              <w14:schemeClr w14:val="tx1"/>
            </w14:solidFill>
          </w14:textFill>
        </w:rPr>
      </w:pPr>
      <w:r>
        <w:rPr>
          <w:rFonts w:eastAsia="黑体"/>
          <w:color w:val="000000" w:themeColor="text1"/>
          <w:spacing w:val="40"/>
          <w:w w:val="66"/>
          <w:sz w:val="32"/>
          <w:szCs w:val="32"/>
          <w14:textFill>
            <w14:solidFill>
              <w14:schemeClr w14:val="tx1"/>
            </w14:solidFill>
          </w14:textFill>
        </w:rPr>
        <w:t>（项目编号：</w:t>
      </w:r>
      <w:r>
        <w:rPr>
          <w:rFonts w:hint="eastAsia" w:eastAsia="黑体"/>
          <w:color w:val="000000" w:themeColor="text1"/>
          <w:spacing w:val="40"/>
          <w:w w:val="66"/>
          <w:sz w:val="32"/>
          <w:szCs w:val="32"/>
          <w14:textFill>
            <w14:solidFill>
              <w14:schemeClr w14:val="tx1"/>
            </w14:solidFill>
          </w14:textFill>
        </w:rPr>
        <w:t>TGPC-2024-D-0742</w:t>
      </w:r>
      <w:r>
        <w:rPr>
          <w:rFonts w:eastAsia="黑体"/>
          <w:color w:val="000000" w:themeColor="text1"/>
          <w:spacing w:val="40"/>
          <w:w w:val="66"/>
          <w:sz w:val="32"/>
          <w:szCs w:val="32"/>
          <w14:textFill>
            <w14:solidFill>
              <w14:schemeClr w14:val="tx1"/>
            </w14:solidFill>
          </w14:textFill>
        </w:rPr>
        <w:t>）</w:t>
      </w:r>
    </w:p>
    <w:p w14:paraId="210A9194">
      <w:pPr>
        <w:rPr>
          <w:color w:val="000000" w:themeColor="text1"/>
          <w:sz w:val="40"/>
          <w14:textFill>
            <w14:solidFill>
              <w14:schemeClr w14:val="tx1"/>
            </w14:solidFill>
          </w14:textFill>
        </w:rPr>
      </w:pPr>
    </w:p>
    <w:p w14:paraId="3CF28D82">
      <w:pPr>
        <w:rPr>
          <w:color w:val="000000" w:themeColor="text1"/>
          <w:sz w:val="36"/>
          <w14:textFill>
            <w14:solidFill>
              <w14:schemeClr w14:val="tx1"/>
            </w14:solidFill>
          </w14:textFill>
        </w:rPr>
      </w:pPr>
    </w:p>
    <w:p w14:paraId="1F1A9F45">
      <w:pPr>
        <w:rPr>
          <w:color w:val="000000" w:themeColor="text1"/>
          <w:sz w:val="36"/>
          <w14:textFill>
            <w14:solidFill>
              <w14:schemeClr w14:val="tx1"/>
            </w14:solidFill>
          </w14:textFill>
        </w:rPr>
      </w:pPr>
    </w:p>
    <w:p w14:paraId="1AAC4346">
      <w:pPr>
        <w:rPr>
          <w:color w:val="000000" w:themeColor="text1"/>
          <w:sz w:val="36"/>
          <w14:textFill>
            <w14:solidFill>
              <w14:schemeClr w14:val="tx1"/>
            </w14:solidFill>
          </w14:textFill>
        </w:rPr>
      </w:pPr>
    </w:p>
    <w:p w14:paraId="692FCEBD">
      <w:pPr>
        <w:rPr>
          <w:color w:val="000000" w:themeColor="text1"/>
          <w:sz w:val="36"/>
          <w14:textFill>
            <w14:solidFill>
              <w14:schemeClr w14:val="tx1"/>
            </w14:solidFill>
          </w14:textFill>
        </w:rPr>
      </w:pPr>
    </w:p>
    <w:p w14:paraId="2A590D22">
      <w:pPr>
        <w:rPr>
          <w:color w:val="000000" w:themeColor="text1"/>
          <w:sz w:val="36"/>
          <w14:textFill>
            <w14:solidFill>
              <w14:schemeClr w14:val="tx1"/>
            </w14:solidFill>
          </w14:textFill>
        </w:rPr>
      </w:pPr>
    </w:p>
    <w:p w14:paraId="71421C44">
      <w:pPr>
        <w:rPr>
          <w:color w:val="000000" w:themeColor="text1"/>
          <w:sz w:val="36"/>
          <w14:textFill>
            <w14:solidFill>
              <w14:schemeClr w14:val="tx1"/>
            </w14:solidFill>
          </w14:textFill>
        </w:rPr>
      </w:pPr>
    </w:p>
    <w:p w14:paraId="121A81A6">
      <w:pPr>
        <w:rPr>
          <w:color w:val="000000" w:themeColor="text1"/>
          <w:sz w:val="36"/>
          <w14:textFill>
            <w14:solidFill>
              <w14:schemeClr w14:val="tx1"/>
            </w14:solidFill>
          </w14:textFill>
        </w:rPr>
      </w:pPr>
    </w:p>
    <w:p w14:paraId="2DA44A2B">
      <w:pPr>
        <w:rPr>
          <w:color w:val="000000" w:themeColor="text1"/>
          <w:sz w:val="36"/>
          <w14:textFill>
            <w14:solidFill>
              <w14:schemeClr w14:val="tx1"/>
            </w14:solidFill>
          </w14:textFill>
        </w:rPr>
      </w:pPr>
    </w:p>
    <w:p w14:paraId="6E4B8AF4">
      <w:pPr>
        <w:ind w:firstLine="2897" w:firstLineChars="1493"/>
        <w:rPr>
          <w:rFonts w:eastAsia="黑体"/>
          <w:color w:val="000000" w:themeColor="text1"/>
          <w:spacing w:val="20"/>
          <w:w w:val="66"/>
          <w:sz w:val="44"/>
          <w:szCs w:val="4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14:textFill>
            <w14:solidFill>
              <w14:schemeClr w14:val="tx1"/>
            </w14:solidFill>
          </w14:textFill>
        </w:rPr>
        <w:t>天津市政府采购中心</w:t>
      </w:r>
    </w:p>
    <w:p w14:paraId="22425009">
      <w:pPr>
        <w:tabs>
          <w:tab w:val="left" w:pos="3281"/>
          <w:tab w:val="center" w:pos="4711"/>
        </w:tabs>
        <w:jc w:val="center"/>
        <w:rPr>
          <w:rFonts w:eastAsia="仿宋_GB2312"/>
          <w:b/>
          <w:bCs/>
          <w:color w:val="000000" w:themeColor="text1"/>
          <w:kern w:val="0"/>
          <w:sz w:val="44"/>
          <w:szCs w:val="44"/>
          <w14:textFill>
            <w14:solidFill>
              <w14:schemeClr w14:val="tx1"/>
            </w14:solidFill>
          </w14:textFill>
        </w:rPr>
      </w:pPr>
      <w:r>
        <w:rPr>
          <w:rFonts w:eastAsia="仿宋_GB2312"/>
          <w:b/>
          <w:bCs/>
          <w:color w:val="000000" w:themeColor="text1"/>
          <w:kern w:val="0"/>
          <w:sz w:val="44"/>
          <w:szCs w:val="44"/>
          <w14:textFill>
            <w14:solidFill>
              <w14:schemeClr w14:val="tx1"/>
            </w14:solidFill>
          </w14:textFill>
        </w:rPr>
        <w:t>2024.</w:t>
      </w:r>
      <w:r>
        <w:rPr>
          <w:rFonts w:hint="eastAsia" w:eastAsia="仿宋_GB2312"/>
          <w:b/>
          <w:bCs/>
          <w:color w:val="000000" w:themeColor="text1"/>
          <w:kern w:val="0"/>
          <w:sz w:val="44"/>
          <w:szCs w:val="44"/>
          <w:lang w:val="en-US" w:eastAsia="zh-CN"/>
          <w14:textFill>
            <w14:solidFill>
              <w14:schemeClr w14:val="tx1"/>
            </w14:solidFill>
          </w14:textFill>
        </w:rPr>
        <w:t>9</w:t>
      </w:r>
      <w:r>
        <w:rPr>
          <w:rFonts w:eastAsia="仿宋_GB2312"/>
          <w:b/>
          <w:bCs/>
          <w:color w:val="000000" w:themeColor="text1"/>
          <w:kern w:val="0"/>
          <w:sz w:val="44"/>
          <w:szCs w:val="44"/>
          <w14:textFill>
            <w14:solidFill>
              <w14:schemeClr w14:val="tx1"/>
            </w14:solidFill>
          </w14:textFill>
        </w:rPr>
        <w:t xml:space="preserve"> </w:t>
      </w:r>
    </w:p>
    <w:p w14:paraId="093FFB3B">
      <w:pPr>
        <w:widowControl/>
        <w:jc w:val="left"/>
        <w:rPr>
          <w:rFonts w:eastAsia="仿宋_GB2312"/>
          <w:b/>
          <w:bCs/>
          <w:color w:val="000000" w:themeColor="text1"/>
          <w:kern w:val="0"/>
          <w:sz w:val="44"/>
          <w:szCs w:val="44"/>
          <w14:textFill>
            <w14:solidFill>
              <w14:schemeClr w14:val="tx1"/>
            </w14:solidFill>
          </w14:textFill>
        </w:rPr>
      </w:pPr>
    </w:p>
    <w:p w14:paraId="56166487">
      <w:pPr>
        <w:ind w:firstLine="408" w:firstLineChars="100"/>
        <w:jc w:val="center"/>
        <w:rPr>
          <w:b/>
          <w:color w:val="000000" w:themeColor="text1"/>
          <w:spacing w:val="20"/>
          <w:w w:val="80"/>
          <w:sz w:val="48"/>
          <w:szCs w:val="48"/>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03238468">
      <w:pPr>
        <w:ind w:firstLine="408" w:firstLineChars="100"/>
        <w:jc w:val="center"/>
        <w:rPr>
          <w:b/>
          <w:color w:val="000000" w:themeColor="text1"/>
          <w:spacing w:val="20"/>
          <w:w w:val="80"/>
          <w:sz w:val="48"/>
          <w:szCs w:val="48"/>
          <w14:textFill>
            <w14:solidFill>
              <w14:schemeClr w14:val="tx1"/>
            </w14:solidFill>
          </w14:textFill>
        </w:rPr>
      </w:pPr>
      <w:r>
        <w:rPr>
          <w:b/>
          <w:color w:val="000000" w:themeColor="text1"/>
          <w:spacing w:val="20"/>
          <w:w w:val="80"/>
          <w:sz w:val="48"/>
          <w:szCs w:val="48"/>
          <w14:textFill>
            <w14:solidFill>
              <w14:schemeClr w14:val="tx1"/>
            </w14:solidFill>
          </w14:textFill>
        </w:rPr>
        <w:t>目  录</w:t>
      </w:r>
    </w:p>
    <w:p w14:paraId="5B3F2C69">
      <w:pPr>
        <w:spacing w:line="560" w:lineRule="exact"/>
        <w:ind w:right="-141" w:rightChars="-73"/>
        <w:rPr>
          <w:b/>
          <w:color w:val="000000" w:themeColor="text1"/>
          <w:sz w:val="24"/>
          <w14:textFill>
            <w14:solidFill>
              <w14:schemeClr w14:val="tx1"/>
            </w14:solidFill>
          </w14:textFill>
        </w:rPr>
      </w:pPr>
      <w:r>
        <w:rPr>
          <w:b/>
          <w:color w:val="000000" w:themeColor="text1"/>
          <w:sz w:val="24"/>
          <w14:textFill>
            <w14:solidFill>
              <w14:schemeClr w14:val="tx1"/>
            </w14:solidFill>
          </w14:textFill>
        </w:rPr>
        <w:t>第一部分  投标邀请函</w:t>
      </w:r>
    </w:p>
    <w:p w14:paraId="1258A89C">
      <w:pPr>
        <w:spacing w:line="560" w:lineRule="exact"/>
        <w:ind w:right="-141" w:rightChars="-73"/>
        <w:rPr>
          <w:b/>
          <w:color w:val="000000" w:themeColor="text1"/>
          <w:sz w:val="24"/>
          <w14:textFill>
            <w14:solidFill>
              <w14:schemeClr w14:val="tx1"/>
            </w14:solidFill>
          </w14:textFill>
        </w:rPr>
      </w:pPr>
    </w:p>
    <w:p w14:paraId="67B3D0AB">
      <w:pPr>
        <w:spacing w:line="560" w:lineRule="exact"/>
        <w:ind w:right="-141" w:rightChars="-73"/>
        <w:rPr>
          <w:b/>
          <w:color w:val="000000" w:themeColor="text1"/>
          <w:sz w:val="24"/>
          <w14:textFill>
            <w14:solidFill>
              <w14:schemeClr w14:val="tx1"/>
            </w14:solidFill>
          </w14:textFill>
        </w:rPr>
      </w:pPr>
      <w:r>
        <w:rPr>
          <w:b/>
          <w:color w:val="000000" w:themeColor="text1"/>
          <w:sz w:val="24"/>
          <w14:textFill>
            <w14:solidFill>
              <w14:schemeClr w14:val="tx1"/>
            </w14:solidFill>
          </w14:textFill>
        </w:rPr>
        <w:t>第二部分  招标项目要求</w:t>
      </w:r>
    </w:p>
    <w:p w14:paraId="7478D915">
      <w:pPr>
        <w:spacing w:line="560" w:lineRule="exact"/>
        <w:ind w:right="-141" w:rightChars="-73"/>
        <w:rPr>
          <w:b/>
          <w:color w:val="000000" w:themeColor="text1"/>
          <w:sz w:val="24"/>
          <w14:textFill>
            <w14:solidFill>
              <w14:schemeClr w14:val="tx1"/>
            </w14:solidFill>
          </w14:textFill>
        </w:rPr>
      </w:pPr>
    </w:p>
    <w:p w14:paraId="4342CEDF">
      <w:pPr>
        <w:spacing w:line="560" w:lineRule="exact"/>
        <w:ind w:right="-141" w:rightChars="-73"/>
        <w:rPr>
          <w:b/>
          <w:color w:val="000000" w:themeColor="text1"/>
          <w:sz w:val="24"/>
          <w14:textFill>
            <w14:solidFill>
              <w14:schemeClr w14:val="tx1"/>
            </w14:solidFill>
          </w14:textFill>
        </w:rPr>
      </w:pPr>
      <w:r>
        <w:rPr>
          <w:b/>
          <w:color w:val="000000" w:themeColor="text1"/>
          <w:sz w:val="24"/>
          <w14:textFill>
            <w14:solidFill>
              <w14:schemeClr w14:val="tx1"/>
            </w14:solidFill>
          </w14:textFill>
        </w:rPr>
        <w:t>第三部分  投标须知</w:t>
      </w:r>
    </w:p>
    <w:p w14:paraId="490AA82C">
      <w:pPr>
        <w:spacing w:line="560" w:lineRule="exact"/>
        <w:ind w:right="-141" w:rightChars="-73"/>
        <w:rPr>
          <w:color w:val="000000" w:themeColor="text1"/>
          <w:sz w:val="24"/>
          <w14:textFill>
            <w14:solidFill>
              <w14:schemeClr w14:val="tx1"/>
            </w14:solidFill>
          </w14:textFill>
        </w:rPr>
      </w:pPr>
    </w:p>
    <w:p w14:paraId="40089FC0">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第四部分  合同条款</w:t>
      </w:r>
    </w:p>
    <w:p w14:paraId="4C330AEB">
      <w:pPr>
        <w:spacing w:line="560" w:lineRule="exact"/>
        <w:rPr>
          <w:color w:val="000000" w:themeColor="text1"/>
          <w:sz w:val="24"/>
          <w14:textFill>
            <w14:solidFill>
              <w14:schemeClr w14:val="tx1"/>
            </w14:solidFill>
          </w14:textFill>
        </w:rPr>
      </w:pPr>
    </w:p>
    <w:p w14:paraId="1E2B7CF8">
      <w:pPr>
        <w:spacing w:line="560" w:lineRule="exact"/>
        <w:rPr>
          <w:color w:val="000000" w:themeColor="text1"/>
          <w:sz w:val="24"/>
          <w14:textFill>
            <w14:solidFill>
              <w14:schemeClr w14:val="tx1"/>
            </w14:solidFill>
          </w14:textFill>
        </w:rPr>
      </w:pPr>
      <w:r>
        <w:rPr>
          <w:b/>
          <w:color w:val="000000" w:themeColor="text1"/>
          <w:sz w:val="24"/>
          <w14:textFill>
            <w14:solidFill>
              <w14:schemeClr w14:val="tx1"/>
            </w14:solidFill>
          </w14:textFill>
        </w:rPr>
        <w:t>第五部分  投标文件格式</w:t>
      </w:r>
    </w:p>
    <w:p w14:paraId="50E951C2">
      <w:pPr>
        <w:rPr>
          <w:color w:val="000000" w:themeColor="text1"/>
          <w:sz w:val="24"/>
          <w14:textFill>
            <w14:solidFill>
              <w14:schemeClr w14:val="tx1"/>
            </w14:solidFill>
          </w14:textFill>
        </w:rPr>
      </w:pPr>
    </w:p>
    <w:p w14:paraId="046D35D6">
      <w:pPr>
        <w:rPr>
          <w:color w:val="000000" w:themeColor="text1"/>
          <w:sz w:val="24"/>
          <w14:textFill>
            <w14:solidFill>
              <w14:schemeClr w14:val="tx1"/>
            </w14:solidFill>
          </w14:textFill>
        </w:rPr>
      </w:pPr>
    </w:p>
    <w:p w14:paraId="35B76E04">
      <w:pPr>
        <w:rPr>
          <w:color w:val="000000" w:themeColor="text1"/>
          <w:sz w:val="24"/>
          <w14:textFill>
            <w14:solidFill>
              <w14:schemeClr w14:val="tx1"/>
            </w14:solidFill>
          </w14:textFill>
        </w:rPr>
      </w:pPr>
    </w:p>
    <w:p w14:paraId="725FA457">
      <w:pPr>
        <w:rPr>
          <w:color w:val="000000" w:themeColor="text1"/>
          <w:sz w:val="24"/>
          <w14:textFill>
            <w14:solidFill>
              <w14:schemeClr w14:val="tx1"/>
            </w14:solidFill>
          </w14:textFill>
        </w:rPr>
      </w:pPr>
    </w:p>
    <w:p w14:paraId="3ECA7583">
      <w:pPr>
        <w:rPr>
          <w:color w:val="000000" w:themeColor="text1"/>
          <w:sz w:val="24"/>
          <w14:textFill>
            <w14:solidFill>
              <w14:schemeClr w14:val="tx1"/>
            </w14:solidFill>
          </w14:textFill>
        </w:rPr>
      </w:pPr>
    </w:p>
    <w:p w14:paraId="6383FCFE">
      <w:pPr>
        <w:rPr>
          <w:color w:val="000000" w:themeColor="text1"/>
          <w:sz w:val="24"/>
          <w14:textFill>
            <w14:solidFill>
              <w14:schemeClr w14:val="tx1"/>
            </w14:solidFill>
          </w14:textFill>
        </w:rPr>
      </w:pPr>
    </w:p>
    <w:p w14:paraId="4CEFDA69">
      <w:pPr>
        <w:rPr>
          <w:b/>
          <w:color w:val="000000" w:themeColor="text1"/>
          <w14:textFill>
            <w14:solidFill>
              <w14:schemeClr w14:val="tx1"/>
            </w14:solidFill>
          </w14:textFill>
        </w:rPr>
      </w:pPr>
    </w:p>
    <w:p w14:paraId="0A6C1929">
      <w:pPr>
        <w:pStyle w:val="17"/>
        <w:rPr>
          <w:rFonts w:ascii="Times New Roman" w:hAnsi="Times New Roman"/>
          <w:color w:val="000000" w:themeColor="text1"/>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6DAEB66F">
      <w:pPr>
        <w:pStyle w:val="17"/>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第一部分  投标邀请函</w:t>
      </w:r>
      <w:bookmarkEnd w:id="0"/>
    </w:p>
    <w:p w14:paraId="66BF4279">
      <w:pPr>
        <w:pStyle w:val="31"/>
        <w:spacing w:line="360" w:lineRule="auto"/>
        <w:ind w:firstLine="480" w:firstLineChars="200"/>
        <w:jc w:val="both"/>
        <w:rPr>
          <w:rFonts w:ascii="Times New Roman" w:hAnsi="Times New Roman" w:cs="Times New Roman" w:eastAsiaTheme="minorEastAsia"/>
          <w:color w:val="000000" w:themeColor="text1"/>
          <w:szCs w:val="32"/>
          <w14:textFill>
            <w14:solidFill>
              <w14:schemeClr w14:val="tx1"/>
            </w14:solidFill>
          </w14:textFill>
        </w:rPr>
      </w:pPr>
      <w:r>
        <w:rPr>
          <w:rFonts w:ascii="Times New Roman" w:hAnsi="Times New Roman" w:cs="Times New Roman" w:eastAsiaTheme="minorEastAsia"/>
          <w:color w:val="000000" w:themeColor="text1"/>
          <w:szCs w:val="32"/>
          <w14:textFill>
            <w14:solidFill>
              <w14:schemeClr w14:val="tx1"/>
            </w14:solidFill>
          </w14:textFill>
        </w:rPr>
        <w:t>受</w:t>
      </w:r>
      <w:r>
        <w:rPr>
          <w:rFonts w:hint="eastAsia" w:ascii="Times New Roman" w:hAnsi="Times New Roman" w:cs="Times New Roman" w:eastAsiaTheme="minorEastAsia"/>
          <w:color w:val="000000" w:themeColor="text1"/>
          <w:szCs w:val="32"/>
          <w14:textFill>
            <w14:solidFill>
              <w14:schemeClr w14:val="tx1"/>
            </w14:solidFill>
          </w14:textFill>
        </w:rPr>
        <w:t>天津市数据发展中心</w:t>
      </w:r>
      <w:r>
        <w:rPr>
          <w:rFonts w:ascii="Times New Roman" w:hAnsi="Times New Roman" w:cs="Times New Roman" w:eastAsiaTheme="minorEastAsia"/>
          <w:color w:val="000000" w:themeColor="text1"/>
          <w:szCs w:val="32"/>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14:textFill>
            <w14:solidFill>
              <w14:schemeClr w14:val="tx1"/>
            </w14:solidFill>
          </w14:textFill>
        </w:rPr>
        <w:t>天津市数据发展中心-市数据发展中心机房环境（友谊路39号院）运维项目</w:t>
      </w:r>
      <w:r>
        <w:rPr>
          <w:rFonts w:ascii="Times New Roman" w:hAnsi="Times New Roman" w:cs="Times New Roman" w:eastAsiaTheme="minorEastAsia"/>
          <w:color w:val="000000" w:themeColor="text1"/>
          <w:szCs w:val="32"/>
          <w14:textFill>
            <w14:solidFill>
              <w14:schemeClr w14:val="tx1"/>
            </w14:solidFill>
          </w14:textFill>
        </w:rPr>
        <w:t>实施政府采购。现欢迎合格的供应商参加投标。</w:t>
      </w:r>
    </w:p>
    <w:p w14:paraId="4C247EE5">
      <w:pPr>
        <w:pStyle w:val="31"/>
        <w:spacing w:line="360" w:lineRule="auto"/>
        <w:ind w:firstLine="480" w:firstLineChars="200"/>
        <w:jc w:val="both"/>
        <w:rPr>
          <w:rFonts w:ascii="Times New Roman" w:hAnsi="Times New Roman" w:eastAsia="宋体" w:cs="Times New Roman"/>
          <w:color w:val="000000" w:themeColor="text1"/>
          <w:szCs w:val="32"/>
          <w14:textFill>
            <w14:solidFill>
              <w14:schemeClr w14:val="tx1"/>
            </w14:solidFill>
          </w14:textFill>
        </w:rPr>
      </w:pPr>
      <w:r>
        <w:rPr>
          <w:rFonts w:hint="eastAsia" w:ascii="Times New Roman" w:hAnsi="Times New Roman" w:eastAsia="宋体" w:cs="Times New Roman"/>
          <w:color w:val="000000" w:themeColor="text1"/>
          <w:szCs w:val="32"/>
          <w14:textFill>
            <w14:solidFill>
              <w14:schemeClr w14:val="tx1"/>
            </w14:solidFill>
          </w14:textFill>
        </w:rPr>
        <w:t>本项目为远程招投标，一律不接受纸质投标文件，只接受加盖投标人电子签章的电子投标文件（以通过天津公共资源电子签章客</w:t>
      </w:r>
      <w:r>
        <w:rPr>
          <w:rFonts w:hint="eastAsia" w:ascii="Times New Roman" w:hAnsi="Times New Roman" w:eastAsia="宋体" w:cs="Times New Roman"/>
          <w:color w:val="000000" w:themeColor="text1"/>
          <w:szCs w:val="32"/>
          <w14:textFill>
            <w14:solidFill>
              <w14:schemeClr w14:val="tx1"/>
            </w14:solidFill>
          </w14:textFill>
        </w:rPr>
        <w:t>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451554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一、项目名称和编号</w:t>
      </w:r>
    </w:p>
    <w:p w14:paraId="00C31EB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（一）项目名称：</w:t>
      </w:r>
      <w:r>
        <w:rPr>
          <w:rFonts w:hint="eastAsia" w:ascii="Times New Roman" w:hAnsi="Times New Roman" w:eastAsia="宋体" w:cs="Times New Roman"/>
          <w:color w:val="000000" w:themeColor="text1"/>
          <w14:textFill>
            <w14:solidFill>
              <w14:schemeClr w14:val="tx1"/>
            </w14:solidFill>
          </w14:textFill>
        </w:rPr>
        <w:t>天津市数据发展中心-市数据发展中心机房环境（友谊路39号院）运维项目</w:t>
      </w:r>
      <w:r>
        <w:rPr>
          <w:rFonts w:ascii="Times New Roman" w:hAnsi="Times New Roman" w:eastAsia="宋体" w:cs="Times New Roman"/>
          <w:color w:val="000000" w:themeColor="text1"/>
          <w14:textFill>
            <w14:solidFill>
              <w14:schemeClr w14:val="tx1"/>
            </w14:solidFill>
          </w14:textFill>
        </w:rPr>
        <w:t xml:space="preserve">  </w:t>
      </w:r>
    </w:p>
    <w:p w14:paraId="0C44E60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（二）项目编号：</w:t>
      </w:r>
      <w:r>
        <w:rPr>
          <w:rFonts w:hint="eastAsia" w:ascii="Times New Roman" w:hAnsi="Times New Roman" w:eastAsia="宋体" w:cs="Times New Roman"/>
          <w:color w:val="000000" w:themeColor="text1"/>
          <w14:textFill>
            <w14:solidFill>
              <w14:schemeClr w14:val="tx1"/>
            </w14:solidFill>
          </w14:textFill>
        </w:rPr>
        <w:t>TGPC-2024-D-0742</w:t>
      </w:r>
    </w:p>
    <w:p w14:paraId="551B85D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二、项目内容</w:t>
      </w:r>
    </w:p>
    <w:p w14:paraId="2C712A5B">
      <w:pPr>
        <w:pStyle w:val="31"/>
        <w:spacing w:line="360" w:lineRule="auto"/>
        <w:ind w:firstLine="480" w:firstLineChars="200"/>
        <w:jc w:val="both"/>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第一包：</w:t>
      </w:r>
      <w:r>
        <w:rPr>
          <w:rFonts w:hint="eastAsia" w:ascii="Times New Roman" w:hAnsi="Times New Roman" w:eastAsia="宋体" w:cs="Times New Roman"/>
          <w:color w:val="000000" w:themeColor="text1"/>
          <w14:textFill>
            <w14:solidFill>
              <w14:schemeClr w14:val="tx1"/>
            </w14:solidFill>
          </w14:textFill>
        </w:rPr>
        <w:t>市数据发展中心机房环境（友谊路39号院）运维（2024年度），合同履行期限</w:t>
      </w:r>
      <w:r>
        <w:rPr>
          <w:rFonts w:hint="eastAsia" w:ascii="Times New Roman" w:hAnsi="Times New Roman" w:eastAsia="宋体" w:cs="Times New Roman"/>
          <w:color w:val="000000" w:themeColor="text1"/>
          <w:lang w:eastAsia="zh-CN"/>
          <w14:textFill>
            <w14:solidFill>
              <w14:schemeClr w14:val="tx1"/>
            </w14:solidFill>
          </w14:textFill>
        </w:rPr>
        <w:t>：服务期12个月。</w:t>
      </w:r>
    </w:p>
    <w:p w14:paraId="74B5551E">
      <w:pPr>
        <w:pStyle w:val="31"/>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三、项目预算</w:t>
      </w:r>
    </w:p>
    <w:p w14:paraId="589280CF">
      <w:pPr>
        <w:pStyle w:val="31"/>
        <w:spacing w:line="360" w:lineRule="auto"/>
        <w:ind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第一包：</w:t>
      </w:r>
      <w:r>
        <w:rPr>
          <w:rFonts w:hint="eastAsia" w:ascii="Times New Roman" w:hAnsi="Times New Roman" w:eastAsia="宋体" w:cs="Times New Roman"/>
          <w:color w:val="000000" w:themeColor="text1"/>
          <w14:textFill>
            <w14:solidFill>
              <w14:schemeClr w14:val="tx1"/>
            </w14:solidFill>
          </w14:textFill>
        </w:rPr>
        <w:t>175000</w:t>
      </w:r>
      <w:r>
        <w:rPr>
          <w:rFonts w:hint="eastAsia" w:ascii="Times New Roman" w:hAnsi="Times New Roman" w:eastAsia="宋体" w:cs="Times New Roman"/>
          <w:color w:val="000000" w:themeColor="text1"/>
          <w:lang w:val="en-US" w:eastAsia="zh-CN"/>
          <w14:textFill>
            <w14:solidFill>
              <w14:schemeClr w14:val="tx1"/>
            </w14:solidFill>
          </w14:textFill>
        </w:rPr>
        <w:t>元。</w:t>
      </w:r>
    </w:p>
    <w:p w14:paraId="46AFE12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供应商资格要求（实质性要求）</w:t>
      </w:r>
    </w:p>
    <w:p w14:paraId="1AEE8C1F">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w:t>
      </w:r>
      <w:bookmarkStart w:id="1" w:name="OLE_LINK2"/>
      <w:bookmarkStart w:id="2" w:name="OLE_LINK1"/>
      <w:r>
        <w:rPr>
          <w:rFonts w:hint="eastAsia" w:ascii="Times New Roman" w:hAnsi="Times New Roman" w:eastAsia="宋体" w:cs="Times New Roman"/>
          <w:color w:val="000000" w:themeColor="text1"/>
          <w14:textFill>
            <w14:solidFill>
              <w14:schemeClr w14:val="tx1"/>
            </w14:solidFill>
          </w14:textFill>
        </w:rPr>
        <w:t>投标人须具备《中华人民共和国政府采购法》第二十二条第一款规定的条件，提供以下材料：</w:t>
      </w:r>
    </w:p>
    <w:p w14:paraId="18932A3A">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571D931D">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bookmarkStart w:id="3" w:name="OLE_LINK5"/>
      <w:r>
        <w:rPr>
          <w:rFonts w:hint="eastAsia" w:ascii="Times New Roman" w:hAnsi="Times New Roman" w:eastAsia="宋体" w:cs="Times New Roman"/>
          <w:color w:val="000000" w:themeColor="text1"/>
          <w14:textFill>
            <w14:solidFill>
              <w14:schemeClr w14:val="tx1"/>
            </w14:solidFill>
          </w14:textFill>
        </w:rPr>
        <w:t>2. 财务状况报告等相关材料：</w:t>
      </w:r>
    </w:p>
    <w:p w14:paraId="07AC898A">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A.经第三方会计师事务所审计的2023年度财务报告扫描件。</w:t>
      </w:r>
    </w:p>
    <w:bookmarkEnd w:id="3"/>
    <w:p w14:paraId="2AF3279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B. 具有良好的商业信誉和健全的财务会计制度的书面声明。</w:t>
      </w:r>
    </w:p>
    <w:p w14:paraId="01322E5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注：A、B两项提供任意一项均可。</w:t>
      </w:r>
    </w:p>
    <w:p w14:paraId="6CDD0F02">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 依法缴纳税收和社会保障资金的书面声明。</w:t>
      </w:r>
    </w:p>
    <w:p w14:paraId="4B13BCA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4854F78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 提交具备履行合同所必需的设备和专业技术能力证明材料。</w:t>
      </w:r>
    </w:p>
    <w:p w14:paraId="1A87F9B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（二）本项目不接受联合体投标。</w:t>
      </w:r>
    </w:p>
    <w:bookmarkEnd w:id="1"/>
    <w:bookmarkEnd w:id="2"/>
    <w:p w14:paraId="7918BAB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五</w:t>
      </w:r>
      <w:r>
        <w:rPr>
          <w:rFonts w:ascii="Times New Roman" w:hAnsi="Times New Roman" w:eastAsia="宋体" w:cs="Times New Roman"/>
          <w:color w:val="000000" w:themeColor="text1"/>
          <w14:textFill>
            <w14:solidFill>
              <w14:schemeClr w14:val="tx1"/>
            </w14:solidFill>
          </w14:textFill>
        </w:rPr>
        <w:t>、项目需要落实的政府采购政策</w:t>
      </w:r>
    </w:p>
    <w:p w14:paraId="51BEF0A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bookmarkStart w:id="4" w:name="OLE_LINK3"/>
      <w:bookmarkStart w:id="5" w:name="OLE_LINK4"/>
      <w:r>
        <w:rPr>
          <w:rFonts w:ascii="Times New Roman" w:hAnsi="Times New Roman" w:eastAsia="宋体" w:cs="Times New Roman"/>
          <w:color w:val="000000" w:themeColor="text1"/>
          <w14:textFill>
            <w14:solidFill>
              <w14:schemeClr w14:val="tx1"/>
            </w14:solidFill>
          </w14:textFill>
        </w:rPr>
        <w:t>（一）</w:t>
      </w:r>
      <w:r>
        <w:rPr>
          <w:rFonts w:hint="eastAsia" w:ascii="Times New Roman" w:hAnsi="Times New Roman" w:eastAsia="宋体" w:cs="Times New Roman"/>
          <w:color w:val="000000" w:themeColor="text1"/>
          <w14:textFill>
            <w14:solidFill>
              <w14:schemeClr w14:val="tx1"/>
            </w14:solidFill>
          </w14:textFill>
        </w:rPr>
        <w:t>本项目</w:t>
      </w:r>
      <w:r>
        <w:rPr>
          <w:rFonts w:ascii="Times New Roman" w:hAnsi="Times New Roman" w:eastAsia="宋体" w:cs="Times New Roman"/>
          <w:color w:val="000000" w:themeColor="text1"/>
          <w14:textFill>
            <w14:solidFill>
              <w14:schemeClr w14:val="tx1"/>
            </w14:solidFill>
          </w14:textFill>
        </w:rPr>
        <w:t>对小微企业</w:t>
      </w:r>
      <w:r>
        <w:rPr>
          <w:rFonts w:hint="eastAsia" w:ascii="Times New Roman" w:hAnsi="Times New Roman" w:eastAsia="宋体" w:cs="Times New Roman"/>
          <w:color w:val="000000" w:themeColor="text1"/>
          <w14:textFill>
            <w14:solidFill>
              <w14:schemeClr w14:val="tx1"/>
            </w14:solidFill>
          </w14:textFill>
        </w:rPr>
        <w:t>报价</w:t>
      </w:r>
      <w:r>
        <w:rPr>
          <w:rFonts w:ascii="Times New Roman" w:hAnsi="Times New Roman" w:eastAsia="宋体" w:cs="Times New Roman"/>
          <w:color w:val="000000" w:themeColor="text1"/>
          <w14:textFill>
            <w14:solidFill>
              <w14:schemeClr w14:val="tx1"/>
            </w14:solidFill>
          </w14:textFill>
        </w:rPr>
        <w:t>给予</w:t>
      </w:r>
      <w:r>
        <w:rPr>
          <w:rFonts w:hint="eastAsia" w:ascii="Times New Roman" w:hAnsi="Times New Roman" w:eastAsia="宋体" w:cs="Times New Roman"/>
          <w:color w:val="000000" w:themeColor="text1"/>
          <w14:textFill>
            <w14:solidFill>
              <w14:schemeClr w14:val="tx1"/>
            </w14:solidFill>
          </w14:textFill>
        </w:rPr>
        <w:t>20</w:t>
      </w:r>
      <w:r>
        <w:rPr>
          <w:rFonts w:ascii="Times New Roman" w:hAnsi="Times New Roman" w:eastAsia="宋体" w:cs="Times New Roman"/>
          <w:color w:val="000000" w:themeColor="text1"/>
          <w14:textFill>
            <w14:solidFill>
              <w14:schemeClr w14:val="tx1"/>
            </w14:solidFill>
          </w14:textFill>
        </w:rPr>
        <w:t>%的扣除。</w:t>
      </w:r>
    </w:p>
    <w:p w14:paraId="2D99B8CC">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（二）根据财政部发布的《关于政府采购支持监狱企业发展有关问题的通知》规定，</w:t>
      </w:r>
      <w:r>
        <w:rPr>
          <w:rFonts w:ascii="Arial" w:hAnsi="Arial" w:cs="Arial"/>
          <w:color w:val="000000" w:themeColor="text1"/>
          <w14:textFill>
            <w14:solidFill>
              <w14:schemeClr w14:val="tx1"/>
            </w14:solidFill>
          </w14:textFill>
        </w:rPr>
        <w:t>监狱企业视同小微企业</w:t>
      </w:r>
      <w:r>
        <w:rPr>
          <w:rFonts w:ascii="Times New Roman" w:hAnsi="Times New Roman" w:eastAsia="宋体" w:cs="Times New Roman"/>
          <w:color w:val="000000" w:themeColor="text1"/>
          <w14:textFill>
            <w14:solidFill>
              <w14:schemeClr w14:val="tx1"/>
            </w14:solidFill>
          </w14:textFill>
        </w:rPr>
        <w:t>。</w:t>
      </w:r>
    </w:p>
    <w:p w14:paraId="69F0A578">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（三）</w:t>
      </w:r>
      <w:r>
        <w:rPr>
          <w:rFonts w:hint="eastAsia" w:ascii="Times New Roman" w:hAnsi="Times New Roman" w:eastAsia="宋体"/>
          <w:color w:val="000000" w:themeColor="text1"/>
          <w14:textFill>
            <w14:solidFill>
              <w14:schemeClr w14:val="tx1"/>
            </w14:solidFill>
          </w14:textFill>
        </w:rPr>
        <w:t>根据财政部、民政部、中国残疾人联合会发布的《</w:t>
      </w:r>
      <w:r>
        <w:rPr>
          <w:rFonts w:hint="eastAsia" w:ascii="Times New Roman" w:hAnsi="Times New Roman" w:eastAsia="宋体"/>
          <w:color w:val="000000" w:themeColor="text1"/>
          <w14:textFill>
            <w14:solidFill>
              <w14:schemeClr w14:val="tx1"/>
            </w14:solidFill>
          </w14:textFill>
        </w:rPr>
        <w:t>关于促进残疾人就业政府采购政策的通知》规定，残疾人福利性单位视同小微企业。</w:t>
      </w:r>
    </w:p>
    <w:p w14:paraId="35BD1E1C">
      <w:pPr>
        <w:pStyle w:val="31"/>
        <w:spacing w:line="360" w:lineRule="auto"/>
        <w:ind w:firstLine="480" w:firstLineChars="200"/>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43DF82A">
      <w:pPr>
        <w:pStyle w:val="31"/>
        <w:spacing w:line="360" w:lineRule="auto"/>
        <w:ind w:firstLine="480" w:firstLineChars="200"/>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47AEFD6">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五）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14:paraId="4CA6E8D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bookmarkStart w:id="6" w:name="_Toc412903615"/>
      <w:r>
        <w:rPr>
          <w:rFonts w:ascii="Times New Roman" w:hAnsi="Times New Roman" w:eastAsia="宋体" w:cs="Times New Roman"/>
          <w:color w:val="000000" w:themeColor="text1"/>
          <w14:textFill>
            <w14:solidFill>
              <w14:schemeClr w14:val="tx1"/>
            </w14:solidFill>
          </w14:textFill>
        </w:rPr>
        <w:t>六、获取招标文件时间、方式</w:t>
      </w:r>
    </w:p>
    <w:p w14:paraId="4AF29CA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（一）获取招标文件时间：2024年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日至2024年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日，每日9:00至17:00（北京时间，法定节假日除外）。</w:t>
      </w:r>
    </w:p>
    <w:p w14:paraId="563D4FA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（二）获取招标文件的方式：</w:t>
      </w:r>
    </w:p>
    <w:p w14:paraId="43B1D90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"http://www.tjgpc.gov.cn" </w:instrText>
      </w:r>
      <w:r>
        <w:rPr>
          <w:color w:val="000000" w:themeColor="text1"/>
          <w14:textFill>
            <w14:solidFill>
              <w14:schemeClr w14:val="tx1"/>
            </w14:solidFill>
          </w14:textFill>
        </w:rPr>
        <w:fldChar w:fldCharType="separate"/>
      </w:r>
      <w:r>
        <w:rPr>
          <w:rStyle w:val="28"/>
          <w:rFonts w:hint="eastAsia" w:ascii="Times New Roman" w:hAnsi="Times New Roman" w:eastAsia="宋体" w:cs="Times New Roman"/>
          <w:color w:val="000000" w:themeColor="text1"/>
          <w14:textFill>
            <w14:solidFill>
              <w14:schemeClr w14:val="tx1"/>
            </w14:solidFill>
          </w14:textFill>
        </w:rPr>
        <w:t>http://tjgpc.zwfwb.tj.gov.cn</w:t>
      </w:r>
      <w:r>
        <w:rPr>
          <w:rStyle w:val="28"/>
          <w:rFonts w:hint="eastAsia" w:ascii="Times New Roman" w:hAnsi="Times New Roman" w:eastAsia="宋体" w:cs="Times New Roman"/>
          <w:color w:val="000000" w:themeColor="text1"/>
          <w14:textFill>
            <w14:solidFill>
              <w14:schemeClr w14:val="tx1"/>
            </w14:solidFill>
          </w14:textFill>
        </w:rPr>
        <w:fldChar w:fldCharType="end"/>
      </w:r>
      <w:r>
        <w:rPr>
          <w:rFonts w:hint="eastAsia" w:ascii="Times New Roman" w:hAnsi="Times New Roman" w:eastAsia="宋体" w:cs="Times New Roman"/>
          <w:color w:val="000000" w:themeColor="text1"/>
          <w14:textFill>
            <w14:solidFill>
              <w14:schemeClr w14:val="tx1"/>
            </w14:solidFill>
          </w14:textFill>
        </w:rPr>
        <w:t>）-“网上招投标”-“供应商登录”-“市级集采机构入口”</w:t>
      </w:r>
      <w:r>
        <w:rPr>
          <w:rFonts w:ascii="Times New Roman" w:hAnsi="Times New Roman" w:eastAsia="宋体" w:cs="Times New Roman"/>
          <w:color w:val="000000" w:themeColor="text1"/>
          <w14:textFill>
            <w14:solidFill>
              <w14:schemeClr w14:val="tx1"/>
            </w14:solidFill>
          </w14:textFill>
        </w:rPr>
        <w:t>下载招标文件。</w:t>
      </w:r>
    </w:p>
    <w:p w14:paraId="4E74595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供应商注册、</w:t>
      </w:r>
      <w:r>
        <w:rPr>
          <w:rFonts w:ascii="Times New Roman" w:hAnsi="Times New Roman" w:eastAsia="宋体" w:cs="Times New Roman"/>
          <w:color w:val="000000" w:themeColor="text1"/>
          <w14:textFill>
            <w14:solidFill>
              <w14:schemeClr w14:val="tx1"/>
            </w14:solidFill>
          </w14:textFill>
        </w:rPr>
        <w:t>CA</w:t>
      </w:r>
      <w:r>
        <w:rPr>
          <w:rFonts w:hint="eastAsia" w:ascii="Times New Roman" w:hAnsi="Times New Roman" w:eastAsia="宋体" w:cs="Times New Roman"/>
          <w:color w:val="000000" w:themeColor="text1"/>
          <w14:textFill>
            <w14:solidFill>
              <w14:schemeClr w14:val="tx1"/>
            </w14:solidFill>
          </w14:textFill>
        </w:rPr>
        <w:t>数字证书（</w:t>
      </w:r>
      <w:r>
        <w:rPr>
          <w:rFonts w:ascii="Times New Roman" w:hAnsi="Times New Roman" w:eastAsia="宋体" w:cs="Times New Roman"/>
          <w:color w:val="000000" w:themeColor="text1"/>
          <w14:textFill>
            <w14:solidFill>
              <w14:schemeClr w14:val="tx1"/>
            </w14:solidFill>
          </w14:textFill>
        </w:rPr>
        <w:t>USBKey</w:t>
      </w:r>
      <w:r>
        <w:rPr>
          <w:rFonts w:hint="eastAsia" w:ascii="Times New Roman" w:hAnsi="Times New Roman" w:eastAsia="宋体" w:cs="Times New Roman"/>
          <w:color w:val="000000" w:themeColor="text1"/>
          <w14:textFill>
            <w14:solidFill>
              <w14:schemeClr w14:val="tx1"/>
            </w14:solidFill>
          </w14:textFill>
        </w:rPr>
        <w:t>）领取、</w:t>
      </w:r>
      <w:r>
        <w:rPr>
          <w:rFonts w:hint="eastAsia" w:ascii="Times New Roman" w:hAnsi="Times New Roman" w:eastAsia="宋体"/>
          <w:color w:val="000000" w:themeColor="text1"/>
          <w14:textFill>
            <w14:solidFill>
              <w14:schemeClr w14:val="tx1"/>
            </w14:solidFill>
          </w14:textFill>
        </w:rPr>
        <w:t>电子签章办理</w:t>
      </w:r>
      <w:r>
        <w:rPr>
          <w:rFonts w:hint="eastAsia" w:ascii="Times New Roman" w:hAnsi="Times New Roman" w:eastAsia="宋体" w:cs="Times New Roman"/>
          <w:color w:val="000000" w:themeColor="text1"/>
          <w14:textFill>
            <w14:solidFill>
              <w14:schemeClr w14:val="tx1"/>
            </w14:solidFill>
          </w14:textFill>
        </w:rPr>
        <w:t>办法：</w:t>
      </w:r>
    </w:p>
    <w:p w14:paraId="284D453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14:textFill>
            <w14:solidFill>
              <w14:schemeClr w14:val="tx1"/>
            </w14:solidFill>
          </w14:textFill>
        </w:rPr>
        <w:t>http://tjgpc.zwfwb.tj.gov.cn</w:t>
      </w:r>
      <w:r>
        <w:rPr>
          <w:rFonts w:hint="eastAsia" w:ascii="Times New Roman" w:hAnsi="Times New Roman" w:eastAsia="宋体" w:cs="Times New Roman"/>
          <w:color w:val="000000" w:themeColor="text1"/>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14:textFill>
            <w14:solidFill>
              <w14:schemeClr w14:val="tx1"/>
            </w14:solidFill>
          </w14:textFill>
        </w:rPr>
        <w:t>注册窗口联系电话：</w:t>
      </w:r>
      <w:r>
        <w:rPr>
          <w:rFonts w:ascii="Times New Roman" w:hAnsi="Times New Roman" w:eastAsia="宋体"/>
          <w:color w:val="000000" w:themeColor="text1"/>
          <w14:textFill>
            <w14:solidFill>
              <w14:schemeClr w14:val="tx1"/>
            </w14:solidFill>
          </w14:textFill>
        </w:rPr>
        <w:t>022-</w:t>
      </w:r>
      <w:r>
        <w:rPr>
          <w:rFonts w:ascii="Times New Roman" w:hAnsi="Times New Roman" w:eastAsia="宋体" w:cs="Times New Roman"/>
          <w:color w:val="000000" w:themeColor="text1"/>
          <w14:textFill>
            <w14:solidFill>
              <w14:schemeClr w14:val="tx1"/>
            </w14:solidFill>
          </w14:textFill>
        </w:rPr>
        <w:t>24538167</w:t>
      </w:r>
      <w:r>
        <w:rPr>
          <w:rFonts w:hint="eastAsia" w:ascii="Times New Roman" w:hAnsi="Times New Roman" w:eastAsia="宋体"/>
          <w:color w:val="000000" w:themeColor="text1"/>
          <w14:textFill>
            <w14:solidFill>
              <w14:schemeClr w14:val="tx1"/>
            </w14:solidFill>
          </w14:textFill>
        </w:rPr>
        <w:t>。</w:t>
      </w:r>
    </w:p>
    <w:p w14:paraId="5C3D9E6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CA</w:t>
      </w:r>
      <w:r>
        <w:rPr>
          <w:rFonts w:hint="eastAsia" w:ascii="Times New Roman" w:hAnsi="Times New Roman" w:eastAsia="宋体" w:cs="Times New Roman"/>
          <w:color w:val="000000" w:themeColor="text1"/>
          <w14:textFill>
            <w14:solidFill>
              <w14:schemeClr w14:val="tx1"/>
            </w14:solidFill>
          </w14:textFill>
        </w:rPr>
        <w:t>数字证书（</w:t>
      </w:r>
      <w:r>
        <w:rPr>
          <w:rFonts w:ascii="Times New Roman" w:hAnsi="Times New Roman" w:eastAsia="宋体" w:cs="Times New Roman"/>
          <w:color w:val="000000" w:themeColor="text1"/>
          <w14:textFill>
            <w14:solidFill>
              <w14:schemeClr w14:val="tx1"/>
            </w14:solidFill>
          </w14:textFill>
        </w:rPr>
        <w:t>USBKey</w:t>
      </w:r>
      <w:r>
        <w:rPr>
          <w:rFonts w:hint="eastAsia" w:ascii="Times New Roman" w:hAnsi="Times New Roman" w:eastAsia="宋体" w:cs="Times New Roman"/>
          <w:color w:val="000000" w:themeColor="text1"/>
          <w14:textFill>
            <w14:solidFill>
              <w14:schemeClr w14:val="tx1"/>
            </w14:solidFill>
          </w14:textFill>
        </w:rPr>
        <w:t>）领取及</w:t>
      </w:r>
      <w:r>
        <w:rPr>
          <w:rFonts w:hint="eastAsia" w:ascii="Times New Roman" w:hAnsi="Times New Roman" w:eastAsia="宋体"/>
          <w:color w:val="000000" w:themeColor="text1"/>
          <w14:textFill>
            <w14:solidFill>
              <w14:schemeClr w14:val="tx1"/>
            </w14:solidFill>
          </w14:textFill>
        </w:rPr>
        <w:t>电子签章办理</w:t>
      </w:r>
      <w:r>
        <w:rPr>
          <w:rFonts w:hint="eastAsia" w:ascii="Times New Roman" w:hAnsi="Times New Roman" w:eastAsia="宋体" w:cs="Times New Roman"/>
          <w:color w:val="000000" w:themeColor="text1"/>
          <w14:textFill>
            <w14:solidFill>
              <w14:schemeClr w14:val="tx1"/>
            </w14:solidFill>
          </w14:textFill>
        </w:rPr>
        <w:t>：参见天津市政府采购中心网（</w:t>
      </w:r>
      <w:r>
        <w:rPr>
          <w:rFonts w:ascii="Times New Roman" w:hAnsi="Times New Roman" w:eastAsia="宋体" w:cs="Times New Roman"/>
          <w:color w:val="000000" w:themeColor="text1"/>
          <w14:textFill>
            <w14:solidFill>
              <w14:schemeClr w14:val="tx1"/>
            </w14:solidFill>
          </w14:textFill>
        </w:rPr>
        <w:t>http://tjgpc.zwfwb.tj.gov.cn</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服务指南</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供应商注册、领取</w:t>
      </w:r>
      <w:r>
        <w:rPr>
          <w:rFonts w:ascii="Times New Roman" w:hAnsi="Times New Roman" w:eastAsia="宋体" w:cs="Times New Roman"/>
          <w:color w:val="000000" w:themeColor="text1"/>
          <w14:textFill>
            <w14:solidFill>
              <w14:schemeClr w14:val="tx1"/>
            </w14:solidFill>
          </w14:textFill>
        </w:rPr>
        <w:t>CA</w:t>
      </w:r>
      <w:r>
        <w:rPr>
          <w:rFonts w:hint="eastAsia" w:ascii="Times New Roman" w:hAnsi="Times New Roman" w:eastAsia="宋体" w:cs="Times New Roman"/>
          <w:color w:val="000000" w:themeColor="text1"/>
          <w14:textFill>
            <w14:solidFill>
              <w14:schemeClr w14:val="tx1"/>
            </w14:solidFill>
          </w14:textFill>
        </w:rPr>
        <w:t>数字证书（</w:t>
      </w:r>
      <w:r>
        <w:rPr>
          <w:rFonts w:ascii="Times New Roman" w:hAnsi="Times New Roman" w:eastAsia="宋体" w:cs="Times New Roman"/>
          <w:color w:val="000000" w:themeColor="text1"/>
          <w14:textFill>
            <w14:solidFill>
              <w14:schemeClr w14:val="tx1"/>
            </w14:solidFill>
          </w14:textFill>
        </w:rPr>
        <w:t>USBKey</w:t>
      </w:r>
      <w:r>
        <w:rPr>
          <w:rFonts w:hint="eastAsia" w:ascii="Times New Roman" w:hAnsi="Times New Roman" w:eastAsia="宋体" w:cs="Times New Roman"/>
          <w:color w:val="000000" w:themeColor="text1"/>
          <w14:textFill>
            <w14:solidFill>
              <w14:schemeClr w14:val="tx1"/>
            </w14:solidFill>
          </w14:textFill>
        </w:rPr>
        <w:t>）及电子签章制章的流程。</w:t>
      </w:r>
    </w:p>
    <w:p w14:paraId="4CF6CA5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CA</w:t>
      </w:r>
      <w:r>
        <w:rPr>
          <w:rFonts w:hint="eastAsia" w:ascii="Times New Roman" w:hAnsi="Times New Roman" w:eastAsia="宋体" w:cs="Times New Roman"/>
          <w:color w:val="000000" w:themeColor="text1"/>
          <w14:textFill>
            <w14:solidFill>
              <w14:schemeClr w14:val="tx1"/>
            </w14:solidFill>
          </w14:textFill>
        </w:rPr>
        <w:t>数字证书办理联系电话：</w:t>
      </w:r>
      <w:r>
        <w:rPr>
          <w:rFonts w:ascii="Times New Roman" w:hAnsi="Times New Roman" w:eastAsia="宋体" w:cs="Times New Roman"/>
          <w:color w:val="000000" w:themeColor="text1"/>
          <w14:textFill>
            <w14:solidFill>
              <w14:schemeClr w14:val="tx1"/>
            </w14:solidFill>
          </w14:textFill>
        </w:rPr>
        <w:t>400-0566-110</w:t>
      </w:r>
      <w:r>
        <w:rPr>
          <w:rFonts w:hint="eastAsia" w:ascii="Times New Roman" w:hAnsi="Times New Roman" w:eastAsia="宋体" w:cs="Times New Roman"/>
          <w:color w:val="000000" w:themeColor="text1"/>
          <w14:textFill>
            <w14:solidFill>
              <w14:schemeClr w14:val="tx1"/>
            </w14:solidFill>
          </w14:textFill>
        </w:rPr>
        <w:t>或</w:t>
      </w:r>
      <w:r>
        <w:rPr>
          <w:rFonts w:ascii="Times New Roman" w:hAnsi="Times New Roman" w:eastAsia="宋体" w:cs="Times New Roman"/>
          <w:color w:val="000000" w:themeColor="text1"/>
          <w14:textFill>
            <w14:solidFill>
              <w14:schemeClr w14:val="tx1"/>
            </w14:solidFill>
          </w14:textFill>
        </w:rPr>
        <w:t>022-24538059</w:t>
      </w:r>
      <w:r>
        <w:rPr>
          <w:rFonts w:hint="eastAsia" w:ascii="Times New Roman" w:hAnsi="Times New Roman" w:eastAsia="宋体" w:cs="Times New Roman"/>
          <w:color w:val="000000" w:themeColor="text1"/>
          <w14:textFill>
            <w14:solidFill>
              <w14:schemeClr w14:val="tx1"/>
            </w14:solidFill>
          </w14:textFill>
        </w:rPr>
        <w:t>。</w:t>
      </w:r>
    </w:p>
    <w:p w14:paraId="6A5591A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电子签章办理联系电话：</w:t>
      </w:r>
      <w:r>
        <w:rPr>
          <w:rFonts w:ascii="Times New Roman" w:hAnsi="Times New Roman" w:eastAsia="宋体" w:cs="Times New Roman"/>
          <w:color w:val="000000" w:themeColor="text1"/>
          <w14:textFill>
            <w14:solidFill>
              <w14:schemeClr w14:val="tx1"/>
            </w14:solidFill>
          </w14:textFill>
        </w:rPr>
        <w:t>022-24538</w:t>
      </w:r>
      <w:r>
        <w:rPr>
          <w:rFonts w:hint="eastAsia" w:ascii="Times New Roman" w:hAnsi="Times New Roman" w:eastAsia="宋体" w:cs="Times New Roman"/>
          <w:color w:val="000000" w:themeColor="text1"/>
          <w14:textFill>
            <w14:solidFill>
              <w14:schemeClr w14:val="tx1"/>
            </w14:solidFill>
          </w14:textFill>
        </w:rPr>
        <w:t>059。</w:t>
      </w:r>
    </w:p>
    <w:p w14:paraId="2FA5B02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本项目不组织</w:t>
      </w:r>
      <w:r>
        <w:rPr>
          <w:rFonts w:ascii="Times New Roman" w:hAnsi="Times New Roman" w:eastAsia="宋体" w:cs="Times New Roman"/>
          <w:color w:val="000000" w:themeColor="text1"/>
          <w14:textFill>
            <w14:solidFill>
              <w14:schemeClr w14:val="tx1"/>
            </w14:solidFill>
          </w14:textFill>
        </w:rPr>
        <w:t>踏勘现场</w:t>
      </w:r>
      <w:r>
        <w:rPr>
          <w:rFonts w:hint="eastAsia" w:ascii="Times New Roman" w:hAnsi="Times New Roman" w:eastAsia="宋体" w:cs="Times New Roman"/>
          <w:color w:val="000000" w:themeColor="text1"/>
          <w:lang w:val="en-US" w:eastAsia="zh-CN"/>
          <w14:textFill>
            <w14:solidFill>
              <w14:schemeClr w14:val="tx1"/>
            </w14:solidFill>
          </w14:textFill>
        </w:rPr>
        <w:t>和</w:t>
      </w:r>
      <w:r>
        <w:rPr>
          <w:rFonts w:hint="eastAsia" w:ascii="Times New Roman" w:hAnsi="Times New Roman" w:eastAsia="宋体" w:cs="Times New Roman"/>
          <w:color w:val="000000" w:themeColor="text1"/>
          <w14:textFill>
            <w14:solidFill>
              <w14:schemeClr w14:val="tx1"/>
            </w14:solidFill>
          </w14:textFill>
        </w:rPr>
        <w:t>标前答疑会</w:t>
      </w:r>
      <w:r>
        <w:rPr>
          <w:rFonts w:ascii="Times New Roman" w:hAnsi="Times New Roman" w:eastAsia="宋体" w:cs="Times New Roman"/>
          <w:color w:val="000000" w:themeColor="text1"/>
          <w14:textFill>
            <w14:solidFill>
              <w14:schemeClr w14:val="tx1"/>
            </w14:solidFill>
          </w14:textFill>
        </w:rPr>
        <w:t>。</w:t>
      </w:r>
    </w:p>
    <w:p w14:paraId="3688889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七、网上应答时间</w:t>
      </w:r>
    </w:p>
    <w:p w14:paraId="5F60755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日9:00至2024年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日</w:t>
      </w:r>
      <w:r>
        <w:rPr>
          <w:rFonts w:hint="eastAsia" w:ascii="Times New Roman" w:hAnsi="Times New Roman" w:eastAsia="宋体" w:cs="Times New Roman"/>
          <w:color w:val="000000" w:themeColor="text1"/>
          <w:lang w:val="en-US" w:eastAsia="zh-CN"/>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14:textFill>
            <w14:solidFill>
              <w14:schemeClr w14:val="tx1"/>
            </w14:solidFill>
          </w14:textFill>
        </w:rPr>
        <w:t>进行应答</w:t>
      </w:r>
      <w:r>
        <w:rPr>
          <w:rFonts w:hint="eastAsia" w:ascii="Times New Roman" w:hAnsi="Times New Roman" w:eastAsia="宋体" w:cs="Times New Roman"/>
          <w:color w:val="000000" w:themeColor="text1"/>
          <w14:textFill>
            <w14:solidFill>
              <w14:schemeClr w14:val="tx1"/>
            </w14:solidFill>
          </w14:textFill>
        </w:rPr>
        <w:t>并提交</w:t>
      </w:r>
      <w:r>
        <w:rPr>
          <w:rFonts w:ascii="Times New Roman" w:hAnsi="Times New Roman" w:eastAsia="宋体" w:cs="Times New Roman"/>
          <w:color w:val="000000" w:themeColor="text1"/>
          <w14:textFill>
            <w14:solidFill>
              <w14:schemeClr w14:val="tx1"/>
            </w14:solidFill>
          </w14:textFill>
        </w:rPr>
        <w:t>。</w:t>
      </w:r>
    </w:p>
    <w:p w14:paraId="2642B585">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网上应答帮助链接：http://tjgpc.zwfwb.tj.gov.cn/webInfo/getWebInfoListForwebInfoClass.do?fkWebInfoclassId=W008</w:t>
      </w:r>
    </w:p>
    <w:p w14:paraId="2FDF317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八、投标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w:t>
      </w:r>
      <w:r>
        <w:rPr>
          <w:rFonts w:hint="eastAsia" w:ascii="Times New Roman" w:hAnsi="Times New Roman" w:eastAsia="宋体" w:cs="Times New Roman"/>
          <w:color w:val="000000" w:themeColor="text1"/>
          <w14:textFill>
            <w14:solidFill>
              <w14:schemeClr w14:val="tx1"/>
            </w14:solidFill>
          </w14:textFill>
        </w:rPr>
        <w:t>及方式</w:t>
      </w:r>
    </w:p>
    <w:p w14:paraId="5B8F14F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w:t>
      </w: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日</w:t>
      </w:r>
      <w:r>
        <w:rPr>
          <w:rFonts w:hint="eastAsia" w:ascii="Times New Roman" w:hAnsi="Times New Roman" w:eastAsia="宋体" w:cs="Times New Roman"/>
          <w:color w:val="000000" w:themeColor="text1"/>
          <w:lang w:val="en-US" w:eastAsia="zh-CN"/>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投标截止时间前</w:t>
      </w:r>
      <w:r>
        <w:rPr>
          <w:rFonts w:hint="eastAsia" w:ascii="Times New Roman" w:hAnsi="Times New Roman" w:eastAsia="宋体" w:cs="Times New Roman"/>
          <w:color w:val="000000" w:themeColor="text1"/>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14:textFill>
            <w14:solidFill>
              <w14:schemeClr w14:val="tx1"/>
            </w14:solidFill>
          </w14:textFill>
        </w:rPr>
        <w:t>方为有效投标。</w:t>
      </w:r>
    </w:p>
    <w:p w14:paraId="045A5D8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（二）投标</w:t>
      </w:r>
      <w:r>
        <w:rPr>
          <w:rFonts w:hint="eastAsia" w:ascii="Times New Roman" w:hAnsi="Times New Roman" w:eastAsia="宋体" w:cs="Times New Roman"/>
          <w:color w:val="000000" w:themeColor="text1"/>
          <w14:textFill>
            <w14:solidFill>
              <w14:schemeClr w14:val="tx1"/>
            </w14:solidFill>
          </w14:textFill>
        </w:rPr>
        <w:t>方式</w:t>
      </w:r>
      <w:r>
        <w:rPr>
          <w:rFonts w:ascii="Times New Roman" w:hAnsi="Times New Roman" w:eastAsia="宋体" w:cs="Times New Roman"/>
          <w:color w:val="000000" w:themeColor="text1"/>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240F9E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九</w:t>
      </w:r>
      <w:r>
        <w:rPr>
          <w:rFonts w:ascii="Times New Roman" w:hAnsi="Times New Roman" w:eastAsia="宋体" w:cs="Times New Roman"/>
          <w:color w:val="000000" w:themeColor="text1"/>
          <w14:textFill>
            <w14:solidFill>
              <w14:schemeClr w14:val="tx1"/>
            </w14:solidFill>
          </w14:textFill>
        </w:rPr>
        <w:t>、开标时间及方式</w:t>
      </w:r>
    </w:p>
    <w:p w14:paraId="58D17BE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（一）开标解密时间：</w:t>
      </w: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日</w:t>
      </w:r>
      <w:r>
        <w:rPr>
          <w:rFonts w:hint="eastAsia" w:ascii="Times New Roman" w:hAnsi="Times New Roman" w:eastAsia="宋体" w:cs="Times New Roman"/>
          <w:color w:val="000000" w:themeColor="text1"/>
          <w:lang w:val="en-US" w:eastAsia="zh-CN"/>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0至</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 xml:space="preserve"> 0</w:t>
      </w:r>
      <w:r>
        <w:rPr>
          <w:rFonts w:hint="eastAsia" w:ascii="Times New Roman" w:hAnsi="Times New Roman" w:eastAsia="宋体" w:cs="Times New Roman"/>
          <w:color w:val="000000" w:themeColor="text1"/>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完成开标解密的投标为有效投标。</w:t>
      </w:r>
    </w:p>
    <w:p w14:paraId="1FFFB34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（二）开标</w:t>
      </w:r>
      <w:r>
        <w:rPr>
          <w:rFonts w:hint="eastAsia" w:ascii="Times New Roman" w:hAnsi="Times New Roman" w:eastAsia="宋体" w:cs="Times New Roman"/>
          <w:color w:val="000000" w:themeColor="text1"/>
          <w14:textFill>
            <w14:solidFill>
              <w14:schemeClr w14:val="tx1"/>
            </w14:solidFill>
          </w14:textFill>
        </w:rPr>
        <w:t>解密方式</w:t>
      </w:r>
      <w:r>
        <w:rPr>
          <w:rFonts w:ascii="Times New Roman" w:hAnsi="Times New Roman" w:eastAsia="宋体" w:cs="Times New Roman"/>
          <w:color w:val="000000" w:themeColor="text1"/>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14:textFill>
            <w14:solidFill>
              <w14:schemeClr w14:val="tx1"/>
            </w14:solidFill>
          </w14:textFill>
        </w:rPr>
        <w:t>规定时间</w:t>
      </w:r>
      <w:r>
        <w:rPr>
          <w:rFonts w:ascii="Times New Roman" w:hAnsi="Times New Roman" w:eastAsia="宋体" w:cs="Times New Roman"/>
          <w:color w:val="000000" w:themeColor="text1"/>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14:textFill>
            <w14:solidFill>
              <w14:schemeClr w14:val="tx1"/>
            </w14:solidFill>
          </w14:textFill>
        </w:rPr>
        <w:t>完成开标解密。</w:t>
      </w:r>
    </w:p>
    <w:p w14:paraId="1D1C222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（三）网上开标公示时间：</w:t>
      </w: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日</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至1</w:t>
      </w:r>
      <w:r>
        <w:rPr>
          <w:rFonts w:hint="eastAsia" w:ascii="Times New Roman" w:hAnsi="Times New Roman" w:eastAsia="宋体" w:cs="Times New Roman"/>
          <w:color w:val="000000" w:themeColor="text1"/>
          <w:lang w:val="en-US" w:eastAsia="zh-CN"/>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:00。</w:t>
      </w:r>
      <w:r>
        <w:rPr>
          <w:rFonts w:hint="eastAsia" w:ascii="Times New Roman" w:hAnsi="Times New Roman" w:eastAsia="宋体" w:cs="Times New Roman"/>
          <w:color w:val="000000" w:themeColor="text1"/>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B5875D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十</w:t>
      </w:r>
      <w:r>
        <w:rPr>
          <w:rFonts w:ascii="Times New Roman" w:hAnsi="Times New Roman" w:eastAsia="宋体" w:cs="Times New Roman"/>
          <w:color w:val="000000" w:themeColor="text1"/>
          <w14:textFill>
            <w14:solidFill>
              <w14:schemeClr w14:val="tx1"/>
            </w14:solidFill>
          </w14:textFill>
        </w:rPr>
        <w:t>、采购代理机构名称、地址</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联系人及联系方式</w:t>
      </w:r>
    </w:p>
    <w:p w14:paraId="308DA5D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w:t>
      </w:r>
      <w:r>
        <w:rPr>
          <w:rFonts w:hint="eastAsia" w:ascii="Times New Roman" w:hAnsi="Times New Roman" w:eastAsia="宋体" w:cs="Times New Roman"/>
          <w:color w:val="000000" w:themeColor="text1"/>
          <w14:textFill>
            <w14:solidFill>
              <w14:schemeClr w14:val="tx1"/>
            </w14:solidFill>
          </w14:textFill>
        </w:rPr>
        <w:t>采购代理机构名称：天津市政府采购中心</w:t>
      </w:r>
    </w:p>
    <w:p w14:paraId="025648F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14:textFill>
            <w14:solidFill>
              <w14:schemeClr w14:val="tx1"/>
            </w14:solidFill>
          </w14:textFill>
        </w:rPr>
        <w:t>（邮编</w:t>
      </w:r>
      <w:r>
        <w:rPr>
          <w:rFonts w:ascii="Times New Roman" w:hAnsi="Times New Roman" w:eastAsia="宋体" w:cs="Times New Roman"/>
          <w:color w:val="000000" w:themeColor="text1"/>
          <w14:textFill>
            <w14:solidFill>
              <w14:schemeClr w14:val="tx1"/>
            </w14:solidFill>
          </w14:textFill>
        </w:rPr>
        <w:t>：300161</w:t>
      </w:r>
      <w:r>
        <w:rPr>
          <w:rFonts w:hint="eastAsia" w:ascii="Times New Roman" w:hAnsi="Times New Roman" w:eastAsia="宋体" w:cs="Times New Roman"/>
          <w:color w:val="000000" w:themeColor="text1"/>
          <w14:textFill>
            <w14:solidFill>
              <w14:schemeClr w14:val="tx1"/>
            </w14:solidFill>
          </w14:textFill>
        </w:rPr>
        <w:t>）</w:t>
      </w:r>
    </w:p>
    <w:p w14:paraId="7DF82C8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联系人：</w:t>
      </w:r>
      <w:r>
        <w:rPr>
          <w:rFonts w:hint="eastAsia" w:ascii="Times New Roman" w:hAnsi="Times New Roman" w:eastAsia="宋体" w:cs="Times New Roman"/>
          <w:color w:val="000000" w:themeColor="text1"/>
          <w:lang w:val="en-US" w:eastAsia="zh-CN"/>
          <w14:textFill>
            <w14:solidFill>
              <w14:schemeClr w14:val="tx1"/>
            </w14:solidFill>
          </w14:textFill>
        </w:rPr>
        <w:t>郭晓刚、杨光、鲁志强</w:t>
      </w:r>
      <w:r>
        <w:rPr>
          <w:rFonts w:ascii="Times New Roman" w:hAnsi="Times New Roman" w:eastAsia="宋体" w:cs="Times New Roman"/>
          <w:color w:val="000000" w:themeColor="text1"/>
          <w14:textFill>
            <w14:solidFill>
              <w14:schemeClr w14:val="tx1"/>
            </w14:solidFill>
          </w14:textFill>
        </w:rPr>
        <w:t xml:space="preserve"> </w:t>
      </w:r>
    </w:p>
    <w:p w14:paraId="70E33D4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网址：http://tjgpc.zwfwb.tj.gov.cn</w:t>
      </w:r>
    </w:p>
    <w:p w14:paraId="5E8C642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（五）</w:t>
      </w:r>
      <w:r>
        <w:rPr>
          <w:rFonts w:ascii="Times New Roman" w:hAnsi="Times New Roman" w:eastAsia="宋体" w:cs="Times New Roman"/>
          <w:color w:val="000000" w:themeColor="text1"/>
          <w14:textFill>
            <w14:solidFill>
              <w14:schemeClr w14:val="tx1"/>
            </w14:solidFill>
          </w14:textFill>
        </w:rPr>
        <w:t>对外办公时间：</w:t>
      </w:r>
      <w:r>
        <w:rPr>
          <w:rFonts w:hint="eastAsia" w:ascii="Times New Roman" w:hAnsi="Times New Roman" w:eastAsia="宋体" w:cs="Times New Roman"/>
          <w:color w:val="000000" w:themeColor="text1"/>
          <w14:textFill>
            <w14:solidFill>
              <w14:schemeClr w14:val="tx1"/>
            </w14:solidFill>
          </w14:textFill>
        </w:rPr>
        <w:t>法定</w:t>
      </w:r>
      <w:r>
        <w:rPr>
          <w:rFonts w:ascii="Times New Roman" w:hAnsi="Times New Roman" w:eastAsia="宋体" w:cs="Times New Roman"/>
          <w:color w:val="000000" w:themeColor="text1"/>
          <w14:textFill>
            <w14:solidFill>
              <w14:schemeClr w14:val="tx1"/>
            </w14:solidFill>
          </w14:textFill>
        </w:rPr>
        <w:t>工作日9:00～12:00，14:00～1</w:t>
      </w:r>
      <w:r>
        <w:rPr>
          <w:rFonts w:hint="eastAsia" w:ascii="Times New Roman" w:hAnsi="Times New Roman" w:eastAsia="宋体"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:00</w:t>
      </w:r>
    </w:p>
    <w:p w14:paraId="3CE728D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（六）咨询服务电话</w:t>
      </w:r>
      <w:r>
        <w:rPr>
          <w:rFonts w:ascii="Times New Roman" w:hAnsi="Times New Roman" w:eastAsia="宋体" w:cs="Times New Roman"/>
          <w:color w:val="000000" w:themeColor="text1"/>
          <w14:textFill>
            <w14:solidFill>
              <w14:schemeClr w14:val="tx1"/>
            </w14:solidFill>
          </w14:textFill>
        </w:rPr>
        <w:t>：</w:t>
      </w:r>
    </w:p>
    <w:p w14:paraId="7CD81D5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供应商注册咨询</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022-24538167</w:t>
      </w:r>
    </w:p>
    <w:p w14:paraId="2BFA6E7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CA证书和</w:t>
      </w:r>
      <w:r>
        <w:rPr>
          <w:rFonts w:ascii="Times New Roman" w:hAnsi="Times New Roman" w:eastAsia="宋体" w:cs="Times New Roman"/>
          <w:color w:val="000000" w:themeColor="text1"/>
          <w14:textFill>
            <w14:solidFill>
              <w14:schemeClr w14:val="tx1"/>
            </w14:solidFill>
          </w14:textFill>
        </w:rPr>
        <w:t>电子签章办理咨询：</w:t>
      </w:r>
      <w:r>
        <w:rPr>
          <w:rFonts w:hint="eastAsia" w:ascii="Times New Roman" w:hAnsi="Times New Roman" w:eastAsia="宋体" w:cs="Times New Roman"/>
          <w:color w:val="000000" w:themeColor="text1"/>
          <w14:textFill>
            <w14:solidFill>
              <w14:schemeClr w14:val="tx1"/>
            </w14:solidFill>
          </w14:textFill>
        </w:rPr>
        <w:t>022-24538059</w:t>
      </w:r>
    </w:p>
    <w:p w14:paraId="0B95AC1D">
      <w:pPr>
        <w:pStyle w:val="31"/>
        <w:spacing w:line="360" w:lineRule="auto"/>
        <w:ind w:firstLine="480" w:firstLineChars="20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采购文件咨询：022-2453</w:t>
      </w:r>
      <w:r>
        <w:rPr>
          <w:rFonts w:hint="eastAsia" w:ascii="Times New Roman" w:hAnsi="Times New Roman" w:eastAsia="宋体" w:cs="Times New Roman"/>
          <w:color w:val="000000" w:themeColor="text1"/>
          <w:lang w:val="en-US" w:eastAsia="zh-CN"/>
          <w14:textFill>
            <w14:solidFill>
              <w14:schemeClr w14:val="tx1"/>
            </w14:solidFill>
          </w14:textFill>
        </w:rPr>
        <w:t>8176</w:t>
      </w:r>
    </w:p>
    <w:p w14:paraId="2FA2D2B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网上应答</w:t>
      </w:r>
      <w:r>
        <w:rPr>
          <w:rFonts w:hint="eastAsia" w:ascii="Times New Roman" w:hAnsi="Times New Roman" w:eastAsia="宋体" w:cs="Times New Roman"/>
          <w:color w:val="000000" w:themeColor="text1"/>
          <w14:textFill>
            <w14:solidFill>
              <w14:schemeClr w14:val="tx1"/>
            </w14:solidFill>
          </w14:textFill>
        </w:rPr>
        <w:t>及</w:t>
      </w:r>
      <w:r>
        <w:rPr>
          <w:rFonts w:ascii="Times New Roman" w:hAnsi="Times New Roman" w:eastAsia="宋体" w:cs="Times New Roman"/>
          <w:color w:val="000000" w:themeColor="text1"/>
          <w14:textFill>
            <w14:solidFill>
              <w14:schemeClr w14:val="tx1"/>
            </w14:solidFill>
          </w14:textFill>
        </w:rPr>
        <w:t>解密操作咨询：022-24538309</w:t>
      </w:r>
    </w:p>
    <w:p w14:paraId="6D38B2B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一</w:t>
      </w:r>
      <w:r>
        <w:rPr>
          <w:rFonts w:ascii="Times New Roman" w:hAnsi="Times New Roman" w:eastAsia="宋体" w:cs="Times New Roman"/>
          <w:color w:val="000000" w:themeColor="text1"/>
          <w14:textFill>
            <w14:solidFill>
              <w14:schemeClr w14:val="tx1"/>
            </w14:solidFill>
          </w14:textFill>
        </w:rPr>
        <w:t>、采购人的名称、地址和联系方式</w:t>
      </w:r>
    </w:p>
    <w:p w14:paraId="5665BDB5">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（一）采购人名称：</w:t>
      </w:r>
      <w:r>
        <w:rPr>
          <w:rFonts w:hint="eastAsia" w:ascii="Times New Roman" w:hAnsi="Times New Roman" w:eastAsia="宋体" w:cs="Times New Roman"/>
          <w:color w:val="000000" w:themeColor="text1"/>
          <w14:textFill>
            <w14:solidFill>
              <w14:schemeClr w14:val="tx1"/>
            </w14:solidFill>
          </w14:textFill>
        </w:rPr>
        <w:t xml:space="preserve">天津市数据发展中心 </w:t>
      </w:r>
      <w:r>
        <w:rPr>
          <w:rFonts w:ascii="Times New Roman" w:hAnsi="Times New Roman" w:eastAsia="宋体" w:cs="Times New Roman"/>
          <w:color w:val="000000" w:themeColor="text1"/>
          <w14:textFill>
            <w14:solidFill>
              <w14:schemeClr w14:val="tx1"/>
            </w14:solidFill>
          </w14:textFill>
        </w:rPr>
        <w:t xml:space="preserve"> </w:t>
      </w:r>
    </w:p>
    <w:p w14:paraId="21ACF874">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（二）采购人地址：</w:t>
      </w:r>
      <w:r>
        <w:rPr>
          <w:rFonts w:hint="eastAsia" w:ascii="Times New Roman" w:hAnsi="Times New Roman" w:eastAsia="宋体" w:cs="Times New Roman"/>
          <w:color w:val="000000" w:themeColor="text1"/>
          <w14:textFill>
            <w14:solidFill>
              <w14:schemeClr w14:val="tx1"/>
            </w14:solidFill>
          </w14:textFill>
        </w:rPr>
        <w:t xml:space="preserve">天津市河西区梅江道20号 </w:t>
      </w:r>
      <w:r>
        <w:rPr>
          <w:rFonts w:ascii="Times New Roman" w:hAnsi="Times New Roman" w:eastAsia="宋体" w:cs="Times New Roman"/>
          <w:color w:val="000000" w:themeColor="text1"/>
          <w14:textFill>
            <w14:solidFill>
              <w14:schemeClr w14:val="tx1"/>
            </w14:solidFill>
          </w14:textFill>
        </w:rPr>
        <w:t xml:space="preserve"> </w:t>
      </w:r>
    </w:p>
    <w:p w14:paraId="6317580D">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（三）采购人联系人：</w:t>
      </w:r>
      <w:r>
        <w:rPr>
          <w:rFonts w:hint="eastAsia" w:ascii="Times New Roman" w:hAnsi="Times New Roman" w:eastAsia="宋体" w:cs="Times New Roman"/>
          <w:color w:val="000000" w:themeColor="text1"/>
          <w14:textFill>
            <w14:solidFill>
              <w14:schemeClr w14:val="tx1"/>
            </w14:solidFill>
          </w14:textFill>
        </w:rPr>
        <w:t xml:space="preserve">司寅 </w:t>
      </w:r>
      <w:r>
        <w:rPr>
          <w:rFonts w:ascii="Times New Roman" w:hAnsi="Times New Roman" w:eastAsia="宋体" w:cs="Times New Roman"/>
          <w:color w:val="000000" w:themeColor="text1"/>
          <w14:textFill>
            <w14:solidFill>
              <w14:schemeClr w14:val="tx1"/>
            </w14:solidFill>
          </w14:textFill>
        </w:rPr>
        <w:t xml:space="preserve"> </w:t>
      </w:r>
    </w:p>
    <w:p w14:paraId="4FD5E32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（四）采购人联系电话：</w:t>
      </w:r>
      <w:r>
        <w:rPr>
          <w:rFonts w:hint="eastAsia" w:ascii="Times New Roman" w:hAnsi="Times New Roman" w:eastAsia="宋体" w:cs="Times New Roman"/>
          <w:color w:val="000000" w:themeColor="text1"/>
          <w14:textFill>
            <w14:solidFill>
              <w14:schemeClr w14:val="tx1"/>
            </w14:solidFill>
          </w14:textFill>
        </w:rPr>
        <w:t xml:space="preserve">022-60619199 </w:t>
      </w:r>
    </w:p>
    <w:p w14:paraId="19E4868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二</w:t>
      </w:r>
      <w:r>
        <w:rPr>
          <w:rFonts w:ascii="Times New Roman" w:hAnsi="Times New Roman" w:eastAsia="宋体" w:cs="Times New Roman"/>
          <w:color w:val="000000" w:themeColor="text1"/>
          <w14:textFill>
            <w14:solidFill>
              <w14:schemeClr w14:val="tx1"/>
            </w14:solidFill>
          </w14:textFill>
        </w:rPr>
        <w:t>、质疑方式</w:t>
      </w:r>
    </w:p>
    <w:p w14:paraId="06C82E7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7C8594F">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采购人质疑受理：</w:t>
      </w:r>
    </w:p>
    <w:p w14:paraId="6A73570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1. 联系部门：天津市数据发展中心 </w:t>
      </w:r>
    </w:p>
    <w:p w14:paraId="64C9AEC0">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2. 联系地址：天津市河西区梅江道20号 </w:t>
      </w:r>
    </w:p>
    <w:p w14:paraId="3C642178">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3. 联 系 人：司寅 </w:t>
      </w:r>
    </w:p>
    <w:p w14:paraId="0AC95EEC">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4. 联系方式：022-60619199 </w:t>
      </w:r>
    </w:p>
    <w:p w14:paraId="01764C8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37BC21E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、公告期限</w:t>
      </w:r>
    </w:p>
    <w:p w14:paraId="4BA01A9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招标公告的公告期限为5个工作日。</w:t>
      </w:r>
    </w:p>
    <w:p w14:paraId="2451D59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、招标代理服务费</w:t>
      </w:r>
    </w:p>
    <w:p w14:paraId="3EF206D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14:textFill>
            <w14:solidFill>
              <w14:schemeClr w14:val="tx1"/>
            </w14:solidFill>
          </w14:textFill>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7D80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35E65601">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中标金额</w:t>
            </w:r>
            <w:r>
              <w:rPr>
                <w:rFonts w:hint="eastAsia"/>
                <w:color w:val="000000" w:themeColor="text1"/>
                <w:sz w:val="24"/>
                <w14:textFill>
                  <w14:solidFill>
                    <w14:schemeClr w14:val="tx1"/>
                  </w14:solidFill>
                </w14:textFill>
              </w:rPr>
              <w:t>（万元）</w:t>
            </w:r>
          </w:p>
        </w:tc>
        <w:tc>
          <w:tcPr>
            <w:tcW w:w="3657" w:type="dxa"/>
            <w:vAlign w:val="center"/>
          </w:tcPr>
          <w:p w14:paraId="7927C07B">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费率</w:t>
            </w:r>
          </w:p>
        </w:tc>
      </w:tr>
      <w:tr w14:paraId="19F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176542B">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100以下</w:t>
            </w:r>
          </w:p>
        </w:tc>
        <w:tc>
          <w:tcPr>
            <w:tcW w:w="3657" w:type="dxa"/>
            <w:vAlign w:val="center"/>
          </w:tcPr>
          <w:p w14:paraId="02E79A50">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r>
      <w:tr w14:paraId="0E55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0B3D7BD">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100-500</w:t>
            </w:r>
          </w:p>
        </w:tc>
        <w:tc>
          <w:tcPr>
            <w:tcW w:w="3657" w:type="dxa"/>
            <w:vAlign w:val="center"/>
          </w:tcPr>
          <w:p w14:paraId="2CB66D31">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0.8</w:t>
            </w:r>
            <w:r>
              <w:rPr>
                <w:color w:val="000000" w:themeColor="text1"/>
                <w:sz w:val="24"/>
                <w14:textFill>
                  <w14:solidFill>
                    <w14:schemeClr w14:val="tx1"/>
                  </w14:solidFill>
                </w14:textFill>
              </w:rPr>
              <w:t>%</w:t>
            </w:r>
          </w:p>
        </w:tc>
      </w:tr>
      <w:tr w14:paraId="24D6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021E2C8">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500-1000</w:t>
            </w:r>
          </w:p>
        </w:tc>
        <w:tc>
          <w:tcPr>
            <w:tcW w:w="3657" w:type="dxa"/>
            <w:vAlign w:val="center"/>
          </w:tcPr>
          <w:p w14:paraId="761936DD">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45</w:t>
            </w:r>
            <w:r>
              <w:rPr>
                <w:color w:val="000000" w:themeColor="text1"/>
                <w:sz w:val="24"/>
                <w14:textFill>
                  <w14:solidFill>
                    <w14:schemeClr w14:val="tx1"/>
                  </w14:solidFill>
                </w14:textFill>
              </w:rPr>
              <w:t>%</w:t>
            </w:r>
          </w:p>
        </w:tc>
      </w:tr>
      <w:tr w14:paraId="3AE7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CED1173">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-5000</w:t>
            </w:r>
          </w:p>
        </w:tc>
        <w:tc>
          <w:tcPr>
            <w:tcW w:w="3657" w:type="dxa"/>
            <w:vAlign w:val="center"/>
          </w:tcPr>
          <w:p w14:paraId="408A6297">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0.25%</w:t>
            </w:r>
          </w:p>
        </w:tc>
      </w:tr>
      <w:tr w14:paraId="2B9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15B792E">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5000-10000</w:t>
            </w:r>
          </w:p>
        </w:tc>
        <w:tc>
          <w:tcPr>
            <w:tcW w:w="3657" w:type="dxa"/>
            <w:vAlign w:val="center"/>
          </w:tcPr>
          <w:p w14:paraId="52E9F3BE">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r>
      <w:tr w14:paraId="2971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B562D71">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10000-100000</w:t>
            </w:r>
          </w:p>
        </w:tc>
        <w:tc>
          <w:tcPr>
            <w:tcW w:w="3657" w:type="dxa"/>
            <w:vAlign w:val="center"/>
          </w:tcPr>
          <w:p w14:paraId="11D2E5C8">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0.05%</w:t>
            </w:r>
          </w:p>
        </w:tc>
      </w:tr>
    </w:tbl>
    <w:p w14:paraId="369E5AE5">
      <w:pPr>
        <w:tabs>
          <w:tab w:val="left" w:pos="700"/>
        </w:tabs>
        <w:autoSpaceDE w:val="0"/>
        <w:autoSpaceDN w:val="0"/>
        <w:adjustRightIn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服务费按差额定率累进法计算</w:t>
      </w:r>
      <w:r>
        <w:rPr>
          <w:rFonts w:hint="eastAsia"/>
          <w:color w:val="000000" w:themeColor="text1"/>
          <w:sz w:val="24"/>
          <w:lang w:val="zh-CN"/>
          <w14:textFill>
            <w14:solidFill>
              <w14:schemeClr w14:val="tx1"/>
            </w14:solidFill>
          </w14:textFill>
        </w:rPr>
        <w:t>，向下取整，精确到元。</w:t>
      </w:r>
      <w:r>
        <w:rPr>
          <w:color w:val="000000" w:themeColor="text1"/>
          <w:sz w:val="24"/>
          <w:lang w:val="zh-CN"/>
          <w14:textFill>
            <w14:solidFill>
              <w14:schemeClr w14:val="tx1"/>
            </w14:solidFill>
          </w14:textFill>
        </w:rPr>
        <w:t>例如</w:t>
      </w:r>
      <w:r>
        <w:rPr>
          <w:color w:val="000000" w:themeColor="text1"/>
          <w:sz w:val="24"/>
          <w14:textFill>
            <w14:solidFill>
              <w14:schemeClr w14:val="tx1"/>
            </w14:solidFill>
          </w14:textFill>
        </w:rPr>
        <w:t>中标</w:t>
      </w:r>
      <w:r>
        <w:rPr>
          <w:color w:val="000000" w:themeColor="text1"/>
          <w:sz w:val="24"/>
          <w:lang w:val="zh-CN"/>
          <w14:textFill>
            <w14:solidFill>
              <w14:schemeClr w14:val="tx1"/>
            </w14:solidFill>
          </w14:textFill>
        </w:rPr>
        <w:t>金额为680</w:t>
      </w:r>
      <w:r>
        <w:rPr>
          <w:rFonts w:hint="eastAsia"/>
          <w:color w:val="000000" w:themeColor="text1"/>
          <w:sz w:val="24"/>
          <w:lang w:val="zh-CN"/>
          <w14:textFill>
            <w14:solidFill>
              <w14:schemeClr w14:val="tx1"/>
            </w14:solidFill>
          </w14:textFill>
        </w:rPr>
        <w:t>5000</w:t>
      </w:r>
      <w:r>
        <w:rPr>
          <w:color w:val="000000" w:themeColor="text1"/>
          <w:sz w:val="24"/>
          <w:lang w:val="zh-CN"/>
          <w14:textFill>
            <w14:solidFill>
              <w14:schemeClr w14:val="tx1"/>
            </w14:solidFill>
          </w14:textFill>
        </w:rPr>
        <w:t>元，服务费</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100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×1%+</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500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-100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0.8</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680</w:t>
      </w:r>
      <w:r>
        <w:rPr>
          <w:rFonts w:hint="eastAsia"/>
          <w:color w:val="000000" w:themeColor="text1"/>
          <w:sz w:val="24"/>
          <w:lang w:val="zh-CN"/>
          <w14:textFill>
            <w14:solidFill>
              <w14:schemeClr w14:val="tx1"/>
            </w14:solidFill>
          </w14:textFill>
        </w:rPr>
        <w:t>5000</w:t>
      </w:r>
      <w:r>
        <w:rPr>
          <w:color w:val="000000" w:themeColor="text1"/>
          <w:sz w:val="24"/>
          <w:lang w:val="zh-CN"/>
          <w14:textFill>
            <w14:solidFill>
              <w14:schemeClr w14:val="tx1"/>
            </w14:solidFill>
          </w14:textFill>
        </w:rPr>
        <w:t>-500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×0.</w:t>
      </w:r>
      <w:r>
        <w:rPr>
          <w:rFonts w:hint="eastAsia"/>
          <w:color w:val="000000" w:themeColor="text1"/>
          <w:sz w:val="24"/>
          <w:lang w:val="zh-CN"/>
          <w14:textFill>
            <w14:solidFill>
              <w14:schemeClr w14:val="tx1"/>
            </w14:solidFill>
          </w14:textFill>
        </w:rPr>
        <w:t>45</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50122.5</w:t>
      </w:r>
      <w:r>
        <w:rPr>
          <w:color w:val="000000" w:themeColor="text1"/>
          <w:sz w:val="24"/>
          <w:lang w:val="zh-CN"/>
          <w14:textFill>
            <w14:solidFill>
              <w14:schemeClr w14:val="tx1"/>
            </w14:solidFill>
          </w14:textFill>
        </w:rPr>
        <w:t>元，服务费</w:t>
      </w:r>
      <w:r>
        <w:rPr>
          <w:rFonts w:hint="eastAsia"/>
          <w:color w:val="000000" w:themeColor="text1"/>
          <w:sz w:val="24"/>
          <w:lang w:val="zh-CN"/>
          <w14:textFill>
            <w14:solidFill>
              <w14:schemeClr w14:val="tx1"/>
            </w14:solidFill>
          </w14:textFill>
        </w:rPr>
        <w:t>缴纳50122元。</w:t>
      </w:r>
      <w:r>
        <w:rPr>
          <w:color w:val="000000" w:themeColor="text1"/>
          <w:sz w:val="24"/>
          <w:lang w:val="zh-CN"/>
          <w14:textFill>
            <w14:solidFill>
              <w14:schemeClr w14:val="tx1"/>
            </w14:solidFill>
          </w14:textFill>
        </w:rPr>
        <w:t>其中中标金额以《中标通知书》为准。</w:t>
      </w:r>
    </w:p>
    <w:p w14:paraId="6C97B79C">
      <w:pPr>
        <w:tabs>
          <w:tab w:val="left" w:pos="700"/>
        </w:tabs>
        <w:autoSpaceDE w:val="0"/>
        <w:autoSpaceDN w:val="0"/>
        <w:adjustRightInd w:val="0"/>
        <w:spacing w:line="360" w:lineRule="auto"/>
        <w:ind w:firstLine="480" w:firstLineChars="200"/>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中标供应商应于中标公告发布之日起5个工作日内缴纳</w:t>
      </w:r>
      <w:r>
        <w:rPr>
          <w:rFonts w:hint="eastAsia"/>
          <w:color w:val="000000" w:themeColor="text1"/>
          <w:sz w:val="24"/>
          <w:szCs w:val="24"/>
          <w:lang w:val="zh-CN"/>
          <w14:textFill>
            <w14:solidFill>
              <w14:schemeClr w14:val="tx1"/>
            </w14:solidFill>
          </w14:textFill>
        </w:rPr>
        <w:t>招标代理服务费，缴费单位名称须与投标单位名称一致，缴费时请注明项目编号及中标包号。</w:t>
      </w:r>
    </w:p>
    <w:p w14:paraId="607CA258">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名        称：天津市公共资源交易中心</w:t>
      </w:r>
    </w:p>
    <w:p w14:paraId="228E2B6C">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开户行及账号：中国建设银行股份有限公司天津明华支行 </w:t>
      </w:r>
    </w:p>
    <w:p w14:paraId="23103B02">
      <w:pPr>
        <w:pStyle w:val="31"/>
        <w:spacing w:line="360" w:lineRule="auto"/>
        <w:ind w:firstLine="2152" w:firstLineChars="89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1205 0162 4900 0000 0675</w:t>
      </w:r>
    </w:p>
    <w:p w14:paraId="251BC0E9">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银行联行号：105110039436</w:t>
      </w:r>
    </w:p>
    <w:p w14:paraId="14CEA4B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纳税人识别号：1212 0000 MB1E 44809C</w:t>
      </w:r>
    </w:p>
    <w:p w14:paraId="1E3F5A5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地址：天津市河东区红星路79号</w:t>
      </w:r>
    </w:p>
    <w:p w14:paraId="6B91859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缴费及申请开票系统：http://pay.tjggzy.cn/</w:t>
      </w:r>
    </w:p>
    <w:p w14:paraId="08DE413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缴费及开票咨询电话：022-24532012</w:t>
      </w:r>
    </w:p>
    <w:p w14:paraId="2EF6D0F8">
      <w:pPr>
        <w:pStyle w:val="31"/>
        <w:spacing w:line="360" w:lineRule="auto"/>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十五、《</w:t>
      </w:r>
      <w:r>
        <w:rPr>
          <w:rFonts w:cs="Times New Roman" w:asciiTheme="minorEastAsia" w:hAnsiTheme="minorEastAsia" w:eastAsiaTheme="minorEastAsia"/>
          <w:bCs/>
          <w:color w:val="000000" w:themeColor="text1"/>
          <w14:textFill>
            <w14:solidFill>
              <w14:schemeClr w14:val="tx1"/>
            </w14:solidFill>
          </w14:textFill>
        </w:rPr>
        <w:t>“政采贷”业务提示函</w:t>
      </w:r>
      <w:r>
        <w:rPr>
          <w:rFonts w:hint="eastAsia"/>
          <w:color w:val="000000" w:themeColor="text1"/>
          <w:lang w:val="zh-CN"/>
          <w14:textFill>
            <w14:solidFill>
              <w14:schemeClr w14:val="tx1"/>
            </w14:solidFill>
          </w14:textFill>
        </w:rPr>
        <w:t>》</w:t>
      </w:r>
      <w:r>
        <w:rPr>
          <w:rFonts w:hint="eastAsia" w:asciiTheme="minorEastAsia" w:hAnsiTheme="minorEastAsia" w:eastAsiaTheme="minorEastAsia"/>
          <w:bCs/>
          <w:color w:val="000000" w:themeColor="text1"/>
          <w14:textFill>
            <w14:solidFill>
              <w14:schemeClr w14:val="tx1"/>
            </w14:solidFill>
          </w14:textFill>
        </w:rPr>
        <w:t>、《</w:t>
      </w:r>
      <w:r>
        <w:rPr>
          <w:rFonts w:cs="Times New Roman" w:asciiTheme="minorEastAsia" w:hAnsiTheme="minorEastAsia" w:eastAsiaTheme="minorEastAsia"/>
          <w:bCs/>
          <w:color w:val="000000" w:themeColor="text1"/>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14:textFill>
            <w14:solidFill>
              <w14:schemeClr w14:val="tx1"/>
            </w14:solidFill>
          </w14:textFill>
        </w:rPr>
        <w:t>》和《诚信参与政府采购活动提示函》</w:t>
      </w:r>
    </w:p>
    <w:p w14:paraId="4E7B394C">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p>
    <w:p w14:paraId="4DA0C02D">
      <w:pPr>
        <w:pStyle w:val="31"/>
        <w:spacing w:line="360" w:lineRule="auto"/>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日</w:t>
      </w:r>
    </w:p>
    <w:p w14:paraId="6DF25D81">
      <w:pPr>
        <w:pStyle w:val="31"/>
        <w:spacing w:line="360" w:lineRule="auto"/>
        <w:ind w:right="960"/>
        <w:rPr>
          <w:rFonts w:ascii="Times New Roman" w:hAnsi="Times New Roman" w:eastAsia="宋体" w:cs="Times New Roman"/>
          <w:color w:val="000000" w:themeColor="text1"/>
          <w14:textFill>
            <w14:solidFill>
              <w14:schemeClr w14:val="tx1"/>
            </w14:solidFill>
          </w14:textFill>
        </w:rPr>
      </w:pPr>
    </w:p>
    <w:p w14:paraId="217716ED">
      <w:pPr>
        <w:widowControl/>
        <w:jc w:val="left"/>
        <w:rPr>
          <w:color w:val="000000" w:themeColor="text1"/>
          <w:kern w:val="0"/>
          <w:sz w:val="24"/>
          <w:szCs w:val="24"/>
          <w14:textFill>
            <w14:solidFill>
              <w14:schemeClr w14:val="tx1"/>
            </w14:solidFill>
          </w14:textFill>
        </w:rPr>
      </w:pPr>
      <w:r>
        <w:rPr>
          <w:color w:val="000000" w:themeColor="text1"/>
          <w14:textFill>
            <w14:solidFill>
              <w14:schemeClr w14:val="tx1"/>
            </w14:solidFill>
          </w14:textFill>
        </w:rPr>
        <w:br w:type="page"/>
      </w:r>
    </w:p>
    <w:p w14:paraId="775C13BD">
      <w:pPr>
        <w:pStyle w:val="17"/>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w:t>
      </w:r>
      <w:r>
        <w:rPr>
          <w:rFonts w:ascii="Times New Roman" w:hAnsi="Times New Roman"/>
          <w:color w:val="000000" w:themeColor="text1"/>
          <w:lang w:eastAsia="zh-CN"/>
          <w14:textFill>
            <w14:solidFill>
              <w14:schemeClr w14:val="tx1"/>
            </w14:solidFill>
          </w14:textFill>
        </w:rPr>
        <w:t>二</w:t>
      </w:r>
      <w:r>
        <w:rPr>
          <w:rFonts w:ascii="Times New Roman" w:hAnsi="Times New Roman"/>
          <w:color w:val="000000" w:themeColor="text1"/>
          <w14:textFill>
            <w14:solidFill>
              <w14:schemeClr w14:val="tx1"/>
            </w14:solidFill>
          </w14:textFill>
        </w:rPr>
        <w:t>部分  招标项目要求</w:t>
      </w:r>
      <w:bookmarkEnd w:id="6"/>
    </w:p>
    <w:p w14:paraId="201BBB02">
      <w:pPr>
        <w:tabs>
          <w:tab w:val="left" w:pos="210"/>
        </w:tabs>
        <w:autoSpaceDE w:val="0"/>
        <w:autoSpaceDN w:val="0"/>
        <w:adjustRightInd w:val="0"/>
        <w:spacing w:line="360" w:lineRule="auto"/>
        <w:ind w:firstLine="480" w:firstLineChars="200"/>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一、商务要求</w:t>
      </w:r>
    </w:p>
    <w:p w14:paraId="686612D1">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（一）报价要求</w:t>
      </w:r>
    </w:p>
    <w:p w14:paraId="6492558E">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投标报价以人民币填列。</w:t>
      </w:r>
    </w:p>
    <w:p w14:paraId="290A5CBD">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投标人的报价应包括：人员费用、</w:t>
      </w:r>
      <w:r>
        <w:rPr>
          <w:rFonts w:hint="eastAsia"/>
          <w:color w:val="000000" w:themeColor="text1"/>
          <w:sz w:val="24"/>
          <w14:textFill>
            <w14:solidFill>
              <w14:schemeClr w14:val="tx1"/>
            </w14:solidFill>
          </w14:textFill>
        </w:rPr>
        <w:t>维保</w:t>
      </w:r>
      <w:r>
        <w:rPr>
          <w:color w:val="000000" w:themeColor="text1"/>
          <w:sz w:val="24"/>
          <w14:textFill>
            <w14:solidFill>
              <w14:schemeClr w14:val="tx1"/>
            </w14:solidFill>
          </w14:textFill>
        </w:rPr>
        <w:t>服务费用、</w:t>
      </w:r>
      <w:r>
        <w:rPr>
          <w:rFonts w:hint="eastAsia"/>
          <w:color w:val="000000" w:themeColor="text1"/>
          <w:sz w:val="24"/>
          <w14:textFill>
            <w14:solidFill>
              <w14:schemeClr w14:val="tx1"/>
            </w14:solidFill>
          </w14:textFill>
        </w:rPr>
        <w:t>维修及配件更换费用</w:t>
      </w:r>
      <w:r>
        <w:rPr>
          <w:color w:val="000000" w:themeColor="text1"/>
          <w:sz w:val="24"/>
          <w14:textFill>
            <w14:solidFill>
              <w14:schemeClr w14:val="tx1"/>
            </w14:solidFill>
          </w14:textFill>
        </w:rPr>
        <w:t>等为完成招标文件规定的一切工作所需的全部费用。投标人所报价格应为最终优惠价格。</w:t>
      </w:r>
    </w:p>
    <w:p w14:paraId="18631766">
      <w:pPr>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 xml:space="preserve">3. </w:t>
      </w:r>
      <w:r>
        <w:rPr>
          <w:color w:val="000000" w:themeColor="text1"/>
          <w:sz w:val="24"/>
          <w14:textFill>
            <w14:solidFill>
              <w14:schemeClr w14:val="tx1"/>
            </w14:solidFill>
          </w14:textFill>
        </w:rPr>
        <w:t>验收相关费用由投标人负责。</w:t>
      </w:r>
    </w:p>
    <w:p w14:paraId="793C9B95">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（二）服务要求</w:t>
      </w:r>
    </w:p>
    <w:p w14:paraId="6DC30D86">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投标人提供详细的服务方案。</w:t>
      </w:r>
    </w:p>
    <w:p w14:paraId="27B5191A">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2、中标后，中标供应商及其委派的服务人员须与采购人就数据信息安全等内容签署保密协议。</w:t>
      </w:r>
    </w:p>
    <w:p w14:paraId="18E57B1E">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（三）时间、地点要求</w:t>
      </w:r>
    </w:p>
    <w:p w14:paraId="46B8AFB7">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时间要求：</w:t>
      </w:r>
      <w:r>
        <w:rPr>
          <w:rFonts w:hint="eastAsia"/>
          <w:color w:val="000000" w:themeColor="text1"/>
          <w:sz w:val="24"/>
          <w14:textFill>
            <w14:solidFill>
              <w14:schemeClr w14:val="tx1"/>
            </w14:solidFill>
          </w14:textFill>
        </w:rPr>
        <w:t>服务期12个月</w:t>
      </w:r>
      <w:r>
        <w:rPr>
          <w:color w:val="000000" w:themeColor="text1"/>
          <w:sz w:val="24"/>
          <w14:textFill>
            <w14:solidFill>
              <w14:schemeClr w14:val="tx1"/>
            </w14:solidFill>
          </w14:textFill>
        </w:rPr>
        <w:t>（特殊情况以合同为准）。</w:t>
      </w:r>
    </w:p>
    <w:p w14:paraId="7976D261">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服务地点：</w:t>
      </w:r>
      <w:r>
        <w:rPr>
          <w:rFonts w:hint="eastAsia"/>
          <w:color w:val="000000" w:themeColor="text1"/>
          <w:sz w:val="24"/>
          <w:lang w:val="en-US" w:eastAsia="zh-CN"/>
          <w14:textFill>
            <w14:solidFill>
              <w14:schemeClr w14:val="tx1"/>
            </w14:solidFill>
          </w14:textFill>
        </w:rPr>
        <w:t>采购人指定地点</w:t>
      </w:r>
      <w:r>
        <w:rPr>
          <w:color w:val="000000" w:themeColor="text1"/>
          <w:sz w:val="24"/>
          <w14:textFill>
            <w14:solidFill>
              <w14:schemeClr w14:val="tx1"/>
            </w14:solidFill>
          </w14:textFill>
        </w:rPr>
        <w:t>（特殊情况以合同为准）。</w:t>
      </w:r>
    </w:p>
    <w:p w14:paraId="0EB4C264">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（四）付款方式</w:t>
      </w:r>
    </w:p>
    <w:p w14:paraId="6113BCA6">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签订合同之日起15个工作日内支付合同总额的90%，甲方验收合格之日起15个工作日内支付合同总额的10%</w:t>
      </w:r>
      <w:r>
        <w:rPr>
          <w:color w:val="000000" w:themeColor="text1"/>
          <w:sz w:val="24"/>
          <w14:textFill>
            <w14:solidFill>
              <w14:schemeClr w14:val="tx1"/>
            </w14:solidFill>
          </w14:textFill>
        </w:rPr>
        <w:t>（特殊情况以合同为准）。</w:t>
      </w:r>
    </w:p>
    <w:p w14:paraId="3B37CD87">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（五）投标保证金和履约保证金</w:t>
      </w:r>
    </w:p>
    <w:p w14:paraId="7EB84898">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本项目不收取投标保证金和履约保证金。</w:t>
      </w:r>
    </w:p>
    <w:p w14:paraId="33A4FF61">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（六）验收方法及标准</w:t>
      </w:r>
    </w:p>
    <w:p w14:paraId="61190BDF">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1FF981F">
      <w:pPr>
        <w:autoSpaceDE w:val="0"/>
        <w:autoSpaceDN w:val="0"/>
        <w:adjustRightIn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bCs/>
          <w:color w:val="000000" w:themeColor="text1"/>
          <w:sz w:val="24"/>
          <w14:textFill>
            <w14:solidFill>
              <w14:schemeClr w14:val="tx1"/>
            </w14:solidFill>
          </w14:textFill>
        </w:rPr>
        <w:t>、技术要求</w:t>
      </w:r>
    </w:p>
    <w:p w14:paraId="6AD1CF3C">
      <w:pPr>
        <w:spacing w:line="360" w:lineRule="auto"/>
        <w:ind w:firstLine="420" w:firstLineChars="200"/>
        <w:outlineLvl w:val="0"/>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w:t>
      </w:r>
      <w:r>
        <w:rPr>
          <w:color w:val="000000" w:themeColor="text1"/>
          <w:sz w:val="24"/>
          <w14:textFill>
            <w14:solidFill>
              <w14:schemeClr w14:val="tx1"/>
            </w14:solidFill>
          </w14:textFill>
        </w:rPr>
        <w:t>（一）投标人须承诺所提供的服务、人员及设备符合</w:t>
      </w:r>
      <w:r>
        <w:rPr>
          <w:rFonts w:hint="eastAsia"/>
          <w:color w:val="000000" w:themeColor="text1"/>
          <w:sz w:val="24"/>
          <w14:textFill>
            <w14:solidFill>
              <w14:schemeClr w14:val="tx1"/>
            </w14:solidFill>
          </w14:textFill>
        </w:rPr>
        <w:t>相关国家强</w:t>
      </w:r>
      <w:r>
        <w:rPr>
          <w:color w:val="000000" w:themeColor="text1"/>
          <w:sz w:val="24"/>
          <w14:textFill>
            <w14:solidFill>
              <w14:schemeClr w14:val="tx1"/>
            </w14:solidFill>
          </w14:textFill>
        </w:rPr>
        <w:t>制性规定。</w:t>
      </w:r>
    </w:p>
    <w:p w14:paraId="131D36D1">
      <w:pPr>
        <w:autoSpaceDE w:val="0"/>
        <w:autoSpaceDN w:val="0"/>
        <w:adjustRightIn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p w14:paraId="4A7A9DFB">
      <w:pPr>
        <w:spacing w:line="360" w:lineRule="auto"/>
        <w:ind w:firstLine="420" w:firstLineChars="200"/>
        <w:rPr>
          <w:rFonts w:ascii="宋体" w:hAnsi="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）投标人须承诺，若涉及</w:t>
      </w:r>
      <w:r>
        <w:rPr>
          <w:rFonts w:hint="eastAsia"/>
          <w:color w:val="000000" w:themeColor="text1"/>
          <w:sz w:val="24"/>
          <w14:textFill>
            <w14:solidFill>
              <w14:schemeClr w14:val="tx1"/>
            </w14:solidFill>
          </w14:textFill>
        </w:rPr>
        <w:t>安全技术防范系统、</w:t>
      </w:r>
      <w:r>
        <w:rPr>
          <w:rFonts w:hint="eastAsia" w:ascii="宋体" w:hAnsi="宋体"/>
          <w:color w:val="000000" w:themeColor="text1"/>
          <w:sz w:val="24"/>
          <w:szCs w:val="24"/>
          <w14:textFill>
            <w14:solidFill>
              <w14:schemeClr w14:val="tx1"/>
            </w14:solidFill>
          </w14:textFill>
        </w:rPr>
        <w:t>防雷系统、消防系统的服务内容，将分别由具备</w:t>
      </w:r>
      <w:r>
        <w:rPr>
          <w:rFonts w:hint="eastAsia"/>
          <w:color w:val="000000" w:themeColor="text1"/>
          <w:sz w:val="24"/>
          <w14:textFill>
            <w14:solidFill>
              <w14:schemeClr w14:val="tx1"/>
            </w14:solidFill>
          </w14:textFill>
        </w:rPr>
        <w:t>天津市安全技术防范系统设计、安装、维修企业备案登记证或进津安全技术防范系统设计、安装、维修企业备案登记证</w:t>
      </w:r>
      <w:r>
        <w:rPr>
          <w:rFonts w:hint="eastAsia" w:ascii="宋体" w:hAnsi="宋体"/>
          <w:color w:val="000000" w:themeColor="text1"/>
          <w:sz w:val="24"/>
          <w:szCs w:val="24"/>
          <w14:textFill>
            <w14:solidFill>
              <w14:schemeClr w14:val="tx1"/>
            </w14:solidFill>
          </w14:textFill>
        </w:rPr>
        <w:t>、防雷工程专业施工资质、消防技术服务机构（含消防设施维护保养检测）资质的单位完成，其费用由投标人承担。采购人有权查验服务单位的资质，若不符合要求，采购人有权要求更换服务单位。</w:t>
      </w:r>
    </w:p>
    <w:p w14:paraId="287C0014">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具体需求详见本部分项目需求书。</w:t>
      </w:r>
    </w:p>
    <w:p w14:paraId="55FD5E8A">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054D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555CB579">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25D42E46">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223B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C01D2FF">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4E13618F">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0E4C496C">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46C5A95C">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13CC2404">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0A532C4B">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0A94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96" w:type="dxa"/>
            <w:gridSpan w:val="4"/>
            <w:shd w:val="clear" w:color="auto" w:fill="auto"/>
            <w:noWrap/>
            <w:vAlign w:val="center"/>
          </w:tcPr>
          <w:p w14:paraId="229FB432">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53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3AD6EE51">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CA9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1ABAF3">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53371A91">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431FE7B4">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完全按照</w:t>
            </w:r>
            <w:r>
              <w:rPr>
                <w:color w:val="000000" w:themeColor="text1"/>
                <w:kern w:val="0"/>
                <w:sz w:val="24"/>
                <w:szCs w:val="24"/>
                <w14:textFill>
                  <w14:solidFill>
                    <w14:schemeClr w14:val="tx1"/>
                  </w14:solidFill>
                </w14:textFill>
              </w:rPr>
              <w:t>以下要求提供</w:t>
            </w:r>
            <w:r>
              <w:rPr>
                <w:rFonts w:hint="eastAsia"/>
                <w:color w:val="000000" w:themeColor="text1"/>
                <w:kern w:val="0"/>
                <w:sz w:val="24"/>
                <w:szCs w:val="24"/>
                <w14:textFill>
                  <w14:solidFill>
                    <w14:schemeClr w14:val="tx1"/>
                  </w14:solidFill>
                </w14:textFill>
              </w:rPr>
              <w:t>投标人</w:t>
            </w:r>
            <w:r>
              <w:rPr>
                <w:color w:val="000000" w:themeColor="text1"/>
                <w:kern w:val="0"/>
                <w:sz w:val="24"/>
                <w:szCs w:val="24"/>
                <w14:textFill>
                  <w14:solidFill>
                    <w14:schemeClr w14:val="tx1"/>
                  </w14:solidFill>
                </w14:textFill>
              </w:rPr>
              <w:t>曾实施计算机硬件系统维保服务</w:t>
            </w:r>
            <w:r>
              <w:rPr>
                <w:rFonts w:hint="eastAsia"/>
                <w:color w:val="000000" w:themeColor="text1"/>
                <w:kern w:val="0"/>
                <w:sz w:val="24"/>
                <w:szCs w:val="24"/>
                <w14:textFill>
                  <w14:solidFill>
                    <w14:schemeClr w14:val="tx1"/>
                  </w14:solidFill>
                </w14:textFill>
              </w:rPr>
              <w:t>或互联网接入服务</w:t>
            </w:r>
            <w:r>
              <w:rPr>
                <w:color w:val="000000" w:themeColor="text1"/>
                <w:kern w:val="0"/>
                <w:sz w:val="24"/>
                <w:szCs w:val="24"/>
                <w14:textFill>
                  <w14:solidFill>
                    <w14:schemeClr w14:val="tx1"/>
                  </w14:solidFill>
                </w14:textFill>
              </w:rPr>
              <w:t>业绩，提供的证明材料均不得遮挡涂黑，否则不予认定加分。</w:t>
            </w:r>
          </w:p>
          <w:p w14:paraId="1C89C644">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合同</w:t>
            </w:r>
            <w:r>
              <w:rPr>
                <w:rFonts w:hint="eastAsia"/>
                <w:color w:val="000000" w:themeColor="text1"/>
                <w:kern w:val="0"/>
                <w:sz w:val="24"/>
                <w:szCs w:val="24"/>
                <w14:textFill>
                  <w14:solidFill>
                    <w14:schemeClr w14:val="tx1"/>
                  </w14:solidFill>
                </w14:textFill>
              </w:rPr>
              <w:t>扫描件，</w:t>
            </w:r>
            <w:r>
              <w:rPr>
                <w:color w:val="000000" w:themeColor="text1"/>
                <w:kern w:val="0"/>
                <w:sz w:val="24"/>
                <w:szCs w:val="24"/>
                <w14:textFill>
                  <w14:solidFill>
                    <w14:schemeClr w14:val="tx1"/>
                  </w14:solidFill>
                </w14:textFill>
              </w:rPr>
              <w:t>包括买卖双方名称及盖章、服务内容</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合同签订时间</w:t>
            </w:r>
            <w:r>
              <w:rPr>
                <w:rFonts w:hint="eastAsia"/>
                <w:bCs/>
                <w:color w:val="000000" w:themeColor="text1"/>
                <w:sz w:val="24"/>
                <w14:textFill>
                  <w14:solidFill>
                    <w14:schemeClr w14:val="tx1"/>
                  </w14:solidFill>
                </w14:textFill>
              </w:rPr>
              <w:t>（应为2021年1月1日或以后）</w:t>
            </w:r>
            <w:r>
              <w:rPr>
                <w:color w:val="000000" w:themeColor="text1"/>
                <w:kern w:val="0"/>
                <w:sz w:val="24"/>
                <w:szCs w:val="24"/>
                <w14:textFill>
                  <w14:solidFill>
                    <w14:schemeClr w14:val="tx1"/>
                  </w14:solidFill>
                </w14:textFill>
              </w:rPr>
              <w:t>。</w:t>
            </w:r>
          </w:p>
          <w:p w14:paraId="0F4D72D2">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B.</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加盖上述合同甲方单位公章或上述合同中所盖的甲方印章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5F67A965">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每个</w:t>
            </w:r>
            <w:r>
              <w:rPr>
                <w:rFonts w:hint="eastAsia"/>
                <w:color w:val="000000" w:themeColor="text1"/>
                <w:kern w:val="0"/>
                <w:sz w:val="24"/>
                <w:szCs w:val="24"/>
                <w14:textFill>
                  <w14:solidFill>
                    <w14:schemeClr w14:val="tx1"/>
                  </w14:solidFill>
                </w14:textFill>
              </w:rPr>
              <w:t>业绩2</w:t>
            </w:r>
            <w:r>
              <w:rPr>
                <w:color w:val="000000" w:themeColor="text1"/>
                <w:kern w:val="0"/>
                <w:sz w:val="24"/>
                <w:szCs w:val="24"/>
                <w14:textFill>
                  <w14:solidFill>
                    <w14:schemeClr w14:val="tx1"/>
                  </w14:solidFill>
                </w14:textFill>
              </w:rPr>
              <w:t>分，最多</w:t>
            </w:r>
            <w:r>
              <w:rPr>
                <w:rFonts w:hint="eastAsia"/>
                <w:color w:val="000000" w:themeColor="text1"/>
                <w:kern w:val="0"/>
                <w:sz w:val="24"/>
                <w:szCs w:val="24"/>
                <w14:textFill>
                  <w14:solidFill>
                    <w14:schemeClr w14:val="tx1"/>
                  </w14:solidFill>
                </w14:textFill>
              </w:rPr>
              <w:t>10</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7E17947D">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10</w:t>
            </w:r>
          </w:p>
        </w:tc>
      </w:tr>
      <w:tr w14:paraId="3385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11A258A">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25" w:type="dxa"/>
            <w:gridSpan w:val="2"/>
            <w:shd w:val="clear" w:color="auto" w:fill="auto"/>
            <w:vAlign w:val="center"/>
          </w:tcPr>
          <w:p w14:paraId="7B6EC2E2">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308" w:type="dxa"/>
            <w:shd w:val="clear" w:color="auto" w:fill="auto"/>
            <w:vAlign w:val="center"/>
          </w:tcPr>
          <w:p w14:paraId="72C594BA">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（1）投标人具备质量管理体系认证、环境管理体系认证、职业健康安全管理体系认证，提供证书扫描件，每个合格的证书扫描件得1分，最高3分。</w:t>
            </w:r>
          </w:p>
          <w:p w14:paraId="002C4E6A">
            <w:pPr>
              <w:widowControl/>
              <w:adjustRightInd w:val="0"/>
              <w:snapToGrid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（2）投标人具有</w:t>
            </w:r>
            <w:r>
              <w:rPr>
                <w:rFonts w:hint="eastAsia"/>
                <w:color w:val="000000" w:themeColor="text1"/>
                <w:kern w:val="0"/>
                <w:sz w:val="24"/>
                <w14:textFill>
                  <w14:solidFill>
                    <w14:schemeClr w14:val="tx1"/>
                  </w14:solidFill>
                </w14:textFill>
              </w:rPr>
              <w:t>ITSS信息技术服务标准符合性证书-运行维护（二级</w:t>
            </w:r>
            <w:r>
              <w:rPr>
                <w:color w:val="000000" w:themeColor="text1"/>
                <w:kern w:val="0"/>
                <w:sz w:val="24"/>
                <w14:textFill>
                  <w14:solidFill>
                    <w14:schemeClr w14:val="tx1"/>
                  </w14:solidFill>
                </w14:textFill>
              </w:rPr>
              <w:t>或以上</w:t>
            </w:r>
            <w:r>
              <w:rPr>
                <w:rFonts w:hint="eastAsia"/>
                <w:color w:val="000000" w:themeColor="text1"/>
                <w:kern w:val="0"/>
                <w:sz w:val="24"/>
                <w14:textFill>
                  <w14:solidFill>
                    <w14:schemeClr w14:val="tx1"/>
                  </w14:solidFill>
                </w14:textFill>
              </w:rPr>
              <w:t>）</w:t>
            </w:r>
            <w:r>
              <w:rPr>
                <w:rFonts w:hint="eastAsia"/>
                <w:color w:val="000000" w:themeColor="text1"/>
                <w:kern w:val="0"/>
                <w:sz w:val="24"/>
                <w:szCs w:val="24"/>
                <w14:textFill>
                  <w14:solidFill>
                    <w14:schemeClr w14:val="tx1"/>
                  </w14:solidFill>
                </w14:textFill>
              </w:rPr>
              <w:t>，提供合格的证书扫描件得3分，其他0分。</w:t>
            </w:r>
          </w:p>
        </w:tc>
        <w:tc>
          <w:tcPr>
            <w:tcW w:w="1140" w:type="dxa"/>
            <w:shd w:val="clear" w:color="auto" w:fill="auto"/>
            <w:vAlign w:val="center"/>
          </w:tcPr>
          <w:p w14:paraId="76794692">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0CE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3E47D3B1">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25" w:type="dxa"/>
            <w:gridSpan w:val="2"/>
            <w:shd w:val="clear" w:color="auto" w:fill="auto"/>
            <w:vAlign w:val="center"/>
          </w:tcPr>
          <w:p w14:paraId="4451C3B5">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6124D138">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09BA08FC">
            <w:pPr>
              <w:adjustRightInd w:val="0"/>
              <w:snapToGrid w:val="0"/>
              <w:rPr>
                <w:rFonts w:hint="eastAsia" w:eastAsia="......."/>
                <w:color w:val="000000" w:themeColor="text1"/>
                <w:kern w:val="0"/>
                <w:sz w:val="24"/>
                <w:szCs w:val="24"/>
                <w14:textFill>
                  <w14:solidFill>
                    <w14:schemeClr w14:val="tx1"/>
                  </w14:solidFill>
                </w14:textFill>
              </w:rPr>
            </w:pPr>
            <w:r>
              <w:rPr>
                <w:rFonts w:eastAsia="......."/>
                <w:color w:val="000000" w:themeColor="text1"/>
                <w:kern w:val="0"/>
                <w:sz w:val="24"/>
                <w:szCs w:val="24"/>
                <w14:textFill>
                  <w14:solidFill>
                    <w14:schemeClr w14:val="tx1"/>
                  </w14:solidFill>
                </w14:textFill>
              </w:rPr>
              <w:t>（</w:t>
            </w:r>
            <w:r>
              <w:rPr>
                <w:rFonts w:hint="eastAsia" w:eastAsia="......."/>
                <w:color w:val="000000" w:themeColor="text1"/>
                <w:kern w:val="0"/>
                <w:sz w:val="24"/>
                <w:szCs w:val="24"/>
                <w14:textFill>
                  <w14:solidFill>
                    <w14:schemeClr w14:val="tx1"/>
                  </w14:solidFill>
                </w14:textFill>
              </w:rPr>
              <w:t>1）项目经理具备有效期内的IT服务项目经理证书、注册信息安全专业人员(CISP)证书、项目管理专业人员资格认证（PMP）。提供以上证书扫描件，每个合格的证书扫描件得1分，最多3分；</w:t>
            </w:r>
          </w:p>
          <w:p w14:paraId="34F18C01">
            <w:pPr>
              <w:adjustRightInd w:val="0"/>
              <w:snapToGrid w:val="0"/>
              <w:rPr>
                <w:rFonts w:hint="eastAsia" w:eastAsia="......."/>
                <w:color w:val="000000" w:themeColor="text1"/>
                <w:kern w:val="0"/>
                <w:sz w:val="24"/>
                <w:szCs w:val="24"/>
                <w:lang w:eastAsia="zh-CN"/>
                <w14:textFill>
                  <w14:solidFill>
                    <w14:schemeClr w14:val="tx1"/>
                  </w14:solidFill>
                </w14:textFill>
              </w:rPr>
            </w:pPr>
            <w:r>
              <w:rPr>
                <w:rFonts w:hint="eastAsia" w:eastAsia="......."/>
                <w:color w:val="000000" w:themeColor="text1"/>
                <w:kern w:val="0"/>
                <w:sz w:val="24"/>
                <w:szCs w:val="24"/>
                <w14:textFill>
                  <w14:solidFill>
                    <w14:schemeClr w14:val="tx1"/>
                  </w14:solidFill>
                </w14:textFill>
              </w:rPr>
              <w:t>（2）团队网络工程师（不含项目经理）具备计算机技术与软件专业技术资格（水平）证书（资格名称：网络工程师，资格级别：中级）或计算机技术与软件专业技术资格（水平）证书（资格名称：网络规划设计师，资格级别：高级），提供证书扫描件每个合格的证书扫描件得2分，最多4分</w:t>
            </w:r>
            <w:r>
              <w:rPr>
                <w:rFonts w:hint="eastAsia" w:eastAsia="......."/>
                <w:color w:val="000000" w:themeColor="text1"/>
                <w:kern w:val="0"/>
                <w:sz w:val="24"/>
                <w:szCs w:val="24"/>
                <w:lang w:eastAsia="zh-CN"/>
                <w14:textFill>
                  <w14:solidFill>
                    <w14:schemeClr w14:val="tx1"/>
                  </w14:solidFill>
                </w14:textFill>
              </w:rPr>
              <w:t>；</w:t>
            </w:r>
          </w:p>
          <w:p w14:paraId="67B5ACFE">
            <w:pPr>
              <w:adjustRightInd w:val="0"/>
              <w:snapToGrid w:val="0"/>
              <w:rPr>
                <w:rFonts w:hint="eastAsia" w:eastAsia="......."/>
                <w:color w:val="000000" w:themeColor="text1"/>
                <w:kern w:val="0"/>
                <w:sz w:val="24"/>
                <w:szCs w:val="24"/>
                <w14:textFill>
                  <w14:solidFill>
                    <w14:schemeClr w14:val="tx1"/>
                  </w14:solidFill>
                </w14:textFill>
              </w:rPr>
            </w:pPr>
            <w:r>
              <w:rPr>
                <w:rFonts w:hint="eastAsia" w:eastAsia="......."/>
                <w:color w:val="000000" w:themeColor="text1"/>
                <w:kern w:val="0"/>
                <w:sz w:val="24"/>
                <w:szCs w:val="24"/>
                <w:lang w:eastAsia="zh-CN"/>
                <w14:textFill>
                  <w14:solidFill>
                    <w14:schemeClr w14:val="tx1"/>
                  </w14:solidFill>
                </w14:textFill>
              </w:rPr>
              <w:t>（</w:t>
            </w:r>
            <w:r>
              <w:rPr>
                <w:rFonts w:hint="eastAsia" w:eastAsia="......."/>
                <w:color w:val="000000" w:themeColor="text1"/>
                <w:kern w:val="0"/>
                <w:sz w:val="24"/>
                <w:szCs w:val="24"/>
                <w:lang w:val="en-US" w:eastAsia="zh-CN"/>
                <w14:textFill>
                  <w14:solidFill>
                    <w14:schemeClr w14:val="tx1"/>
                  </w14:solidFill>
                </w14:textFill>
              </w:rPr>
              <w:t>3）</w:t>
            </w:r>
            <w:r>
              <w:rPr>
                <w:rFonts w:hint="eastAsia" w:eastAsia="......."/>
                <w:color w:val="000000" w:themeColor="text1"/>
                <w:kern w:val="0"/>
                <w:sz w:val="24"/>
                <w:szCs w:val="24"/>
                <w14:textFill>
                  <w14:solidFill>
                    <w14:schemeClr w14:val="tx1"/>
                  </w14:solidFill>
                </w14:textFill>
              </w:rPr>
              <w:t>团队维修人员（不含项目经理）具备特种作业操作证（作业类别：电工作业）、制冷与空调设备运行操作作业证（作业类别：制冷与空调作业）,每提供一类证书扫描件得2分，最多4分。</w:t>
            </w:r>
          </w:p>
          <w:p w14:paraId="02E6EA72">
            <w:pPr>
              <w:adjustRightInd w:val="0"/>
              <w:snapToGrid w:val="0"/>
              <w:rPr>
                <w:color w:val="000000" w:themeColor="text1"/>
                <w:kern w:val="0"/>
                <w:sz w:val="24"/>
                <w:szCs w:val="24"/>
                <w14:textFill>
                  <w14:solidFill>
                    <w14:schemeClr w14:val="tx1"/>
                  </w14:solidFill>
                </w14:textFill>
              </w:rPr>
            </w:pPr>
            <w:r>
              <w:rPr>
                <w:rFonts w:hint="eastAsia" w:eastAsia="......."/>
                <w:color w:val="000000" w:themeColor="text1"/>
                <w:kern w:val="0"/>
                <w:sz w:val="24"/>
                <w:szCs w:val="24"/>
                <w14:textFill>
                  <w14:solidFill>
                    <w14:schemeClr w14:val="tx1"/>
                  </w14:solidFill>
                </w14:textFill>
              </w:rPr>
              <w:t>注：一人持多证可以重复记分。</w:t>
            </w:r>
          </w:p>
        </w:tc>
        <w:tc>
          <w:tcPr>
            <w:tcW w:w="1140" w:type="dxa"/>
            <w:shd w:val="clear" w:color="auto" w:fill="auto"/>
            <w:vAlign w:val="center"/>
          </w:tcPr>
          <w:p w14:paraId="2F2EDD2D">
            <w:pPr>
              <w:widowControl/>
              <w:adjustRightInd w:val="0"/>
              <w:snapToGrid w:val="0"/>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11</w:t>
            </w:r>
          </w:p>
        </w:tc>
      </w:tr>
      <w:tr w14:paraId="05BA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4533E1E9">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3A419F6E">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7D135C1D">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26</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7A06CA12">
            <w:pPr>
              <w:widowControl/>
              <w:adjustRightInd w:val="0"/>
              <w:snapToGrid w:val="0"/>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26</w:t>
            </w:r>
          </w:p>
        </w:tc>
      </w:tr>
      <w:tr w14:paraId="4E20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67D4A319">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200D0F98">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4FB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35968E4">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4670CB43">
            <w:pPr>
              <w:widowControl/>
              <w:adjustRightInd w:val="0"/>
              <w:snapToGrid w:val="0"/>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项目需求理解分析评价</w:t>
            </w:r>
          </w:p>
        </w:tc>
        <w:tc>
          <w:tcPr>
            <w:tcW w:w="7314" w:type="dxa"/>
            <w:gridSpan w:val="2"/>
            <w:shd w:val="clear" w:color="auto" w:fill="auto"/>
            <w:vAlign w:val="center"/>
          </w:tcPr>
          <w:p w14:paraId="35306FD3">
            <w:pPr>
              <w:widowControl/>
              <w:adjustRightInd w:val="0"/>
              <w:snapToGrid w:val="0"/>
              <w:rPr>
                <w:color w:val="000000" w:themeColor="text1"/>
                <w:kern w:val="0"/>
                <w:sz w:val="24"/>
                <w:szCs w:val="24"/>
                <w:lang w:val="zh-CN"/>
                <w14:textFill>
                  <w14:solidFill>
                    <w14:schemeClr w14:val="tx1"/>
                  </w14:solidFill>
                </w14:textFill>
              </w:rPr>
            </w:pPr>
            <w:r>
              <w:rPr>
                <w:rFonts w:hint="eastAsia"/>
                <w:color w:val="000000" w:themeColor="text1"/>
                <w:kern w:val="0"/>
                <w:sz w:val="24"/>
                <w:szCs w:val="24"/>
                <w:lang w:val="zh-CN"/>
                <w14:textFill>
                  <w14:solidFill>
                    <w14:schemeClr w14:val="tx1"/>
                  </w14:solidFill>
                </w14:textFill>
              </w:rPr>
              <w:t>阐述对项目需求的理解及综合分析，至少包括用户现状、运维要求等内容，对于本项目任务目标及需求的理解。</w:t>
            </w:r>
          </w:p>
          <w:p w14:paraId="4502AD94">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2FC91451">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539DE6B">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3C8BA40F">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4145BF79">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3B8CF37">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28A7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95F3444">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19" w:type="dxa"/>
            <w:shd w:val="clear" w:color="auto" w:fill="auto"/>
            <w:vAlign w:val="center"/>
          </w:tcPr>
          <w:p w14:paraId="22A525EA">
            <w:pPr>
              <w:widowControl/>
              <w:adjustRightInd w:val="0"/>
              <w:snapToGrid w:val="0"/>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整体运行维护方案评价</w:t>
            </w:r>
          </w:p>
        </w:tc>
        <w:tc>
          <w:tcPr>
            <w:tcW w:w="7314" w:type="dxa"/>
            <w:gridSpan w:val="2"/>
            <w:shd w:val="clear" w:color="auto" w:fill="auto"/>
            <w:vAlign w:val="center"/>
          </w:tcPr>
          <w:p w14:paraId="605A3AD8">
            <w:pPr>
              <w:adjustRightInd w:val="0"/>
              <w:snapToGrid w:val="0"/>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至少包含针对本项目系统的运维计划、实施方案等方面内容</w:t>
            </w:r>
          </w:p>
          <w:p w14:paraId="4ABDF16F">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0FA190E6">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35AEAA78">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60B43D38">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FBBD69D">
            <w:pPr>
              <w:adjustRightInd w:val="0"/>
              <w:snapToGrid w:val="0"/>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37C6BFB">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77D4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FC391CA">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53C4A2A6">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重要时期保障措施评价</w:t>
            </w:r>
          </w:p>
        </w:tc>
        <w:tc>
          <w:tcPr>
            <w:tcW w:w="7314" w:type="dxa"/>
            <w:gridSpan w:val="2"/>
            <w:shd w:val="clear" w:color="auto" w:fill="auto"/>
            <w:vAlign w:val="center"/>
          </w:tcPr>
          <w:p w14:paraId="35E1673B">
            <w:pPr>
              <w:widowControl/>
              <w:adjustRightInd w:val="0"/>
              <w:snapToGrid w:val="0"/>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至少包含重要时期保障措施，人员保障预案、资源协调预案等方面内容。</w:t>
            </w:r>
          </w:p>
          <w:p w14:paraId="57A8517F">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0BCEAB7">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09EBAFE1">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17EBA9AF">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562E3E53">
            <w:pPr>
              <w:adjustRightInd w:val="0"/>
              <w:snapToGrid w:val="0"/>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71A0EC9">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5A59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75E6051">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3A6826A8">
            <w:pPr>
              <w:widowControl/>
              <w:adjustRightInd w:val="0"/>
              <w:snapToGrid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人员保密管理方案评价</w:t>
            </w:r>
          </w:p>
        </w:tc>
        <w:tc>
          <w:tcPr>
            <w:tcW w:w="7314" w:type="dxa"/>
            <w:gridSpan w:val="2"/>
            <w:shd w:val="clear" w:color="auto" w:fill="auto"/>
            <w:vAlign w:val="center"/>
          </w:tcPr>
          <w:p w14:paraId="450E361F">
            <w:pPr>
              <w:widowControl/>
              <w:adjustRightInd w:val="0"/>
              <w:snapToGrid w:val="0"/>
              <w:rPr>
                <w:rFonts w:hint="eastAsia"/>
                <w:color w:val="000000" w:themeColor="text1"/>
                <w:kern w:val="0"/>
                <w:sz w:val="24"/>
                <w:szCs w:val="24"/>
                <w:lang w:val="zh-CN"/>
                <w14:textFill>
                  <w14:solidFill>
                    <w14:schemeClr w14:val="tx1"/>
                  </w14:solidFill>
                </w14:textFill>
              </w:rPr>
            </w:pPr>
            <w:r>
              <w:rPr>
                <w:rFonts w:hint="eastAsia"/>
                <w:color w:val="000000" w:themeColor="text1"/>
                <w:kern w:val="0"/>
                <w:sz w:val="24"/>
                <w:szCs w:val="24"/>
                <w:lang w:val="zh-CN"/>
                <w14:textFill>
                  <w14:solidFill>
                    <w14:schemeClr w14:val="tx1"/>
                  </w14:solidFill>
                </w14:textFill>
              </w:rPr>
              <w:t>至少包含</w:t>
            </w:r>
            <w:r>
              <w:rPr>
                <w:rFonts w:hint="eastAsia"/>
                <w:color w:val="000000" w:themeColor="text1"/>
                <w:kern w:val="0"/>
                <w:sz w:val="24"/>
                <w:szCs w:val="24"/>
                <w:lang w:val="en-US" w:eastAsia="zh-CN"/>
                <w14:textFill>
                  <w14:solidFill>
                    <w14:schemeClr w14:val="tx1"/>
                  </w14:solidFill>
                </w14:textFill>
              </w:rPr>
              <w:t>保密管理方案</w:t>
            </w:r>
            <w:r>
              <w:rPr>
                <w:rFonts w:hint="eastAsia"/>
                <w:color w:val="000000" w:themeColor="text1"/>
                <w:kern w:val="0"/>
                <w:sz w:val="24"/>
                <w:szCs w:val="24"/>
                <w:lang w:val="zh-CN"/>
                <w14:textFill>
                  <w14:solidFill>
                    <w14:schemeClr w14:val="tx1"/>
                  </w14:solidFill>
                </w14:textFill>
              </w:rPr>
              <w:t>等方面内容</w:t>
            </w:r>
          </w:p>
          <w:p w14:paraId="7B0583C2">
            <w:pPr>
              <w:widowControl/>
              <w:adjustRightInd w:val="0"/>
              <w:snapToGrid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满足招标文件要求，无瑕疵：</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分；</w:t>
            </w:r>
          </w:p>
          <w:p w14:paraId="338050E7">
            <w:pPr>
              <w:widowControl/>
              <w:adjustRightInd w:val="0"/>
              <w:snapToGrid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方案内容存在1处瑕疵：</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分；</w:t>
            </w:r>
          </w:p>
          <w:p w14:paraId="01895681">
            <w:pPr>
              <w:widowControl/>
              <w:adjustRightInd w:val="0"/>
              <w:snapToGrid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方案内容存在2处瑕疵：</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21531627">
            <w:pPr>
              <w:widowControl/>
              <w:adjustRightInd w:val="0"/>
              <w:snapToGrid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方案内容存在3处瑕疵：</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14:textFill>
                  <w14:solidFill>
                    <w14:schemeClr w14:val="tx1"/>
                  </w14:solidFill>
                </w14:textFill>
              </w:rPr>
              <w:t>分；</w:t>
            </w:r>
          </w:p>
          <w:p w14:paraId="4532B0DB">
            <w:pPr>
              <w:widowControl/>
              <w:adjustRightInd w:val="0"/>
              <w:snapToGrid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未提供方案或不满足招标文件要求或内容存在4处及以上瑕疵：0分；</w:t>
            </w:r>
          </w:p>
          <w:p w14:paraId="39B81B6D">
            <w:pPr>
              <w:widowControl/>
              <w:adjustRightInd w:val="0"/>
              <w:snapToGrid w:val="0"/>
              <w:rPr>
                <w:rFonts w:hint="eastAsia"/>
                <w:color w:val="000000" w:themeColor="text1"/>
                <w:kern w:val="0"/>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F06CD43">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23B9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59AFCEB">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25262257">
            <w:pPr>
              <w:widowControl/>
              <w:adjustRightInd w:val="0"/>
              <w:snapToGrid w:val="0"/>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突发事件管理方案</w:t>
            </w:r>
          </w:p>
        </w:tc>
        <w:tc>
          <w:tcPr>
            <w:tcW w:w="7314" w:type="dxa"/>
            <w:gridSpan w:val="2"/>
            <w:shd w:val="clear" w:color="auto" w:fill="auto"/>
            <w:vAlign w:val="center"/>
          </w:tcPr>
          <w:p w14:paraId="748CE304">
            <w:pPr>
              <w:widowControl/>
              <w:adjustRightInd w:val="0"/>
              <w:snapToGrid w:val="0"/>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至少包含应急预案、应急人员保障措、针对恶意攻击处理等方面内容。</w:t>
            </w: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6E352C6A">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color w:val="000000" w:themeColor="text1"/>
                <w:kern w:val="0"/>
                <w:sz w:val="24"/>
                <w:szCs w:val="24"/>
                <w14:textFill>
                  <w14:solidFill>
                    <w14:schemeClr w14:val="tx1"/>
                  </w14:solidFill>
                </w14:textFill>
              </w:rPr>
              <w:t>分；</w:t>
            </w:r>
          </w:p>
          <w:p w14:paraId="03460702">
            <w:pPr>
              <w:widowControl/>
              <w:adjustRightInd w:val="0"/>
              <w:snapToGrid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分；</w:t>
            </w:r>
          </w:p>
          <w:p w14:paraId="17841CA1">
            <w:pPr>
              <w:widowControl/>
              <w:adjustRightInd w:val="0"/>
              <w:snapToGrid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63A8851D">
            <w:pPr>
              <w:adjustRightInd w:val="0"/>
              <w:snapToGrid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7EDC0FB">
            <w:pPr>
              <w:widowControl/>
              <w:adjustRightInd w:val="0"/>
              <w:snapToGrid w:val="0"/>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41B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3749BD23">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76922E35">
            <w:pPr>
              <w:widowControl/>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0AEC2A31">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四、投标文件内容要求</w:t>
      </w:r>
    </w:p>
    <w:p w14:paraId="3F7A5BF3">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投标人须按照《投标须知》“C 投标文件的编制”中的相关要求编制投标文件</w:t>
      </w:r>
      <w:r>
        <w:rPr>
          <w:rFonts w:hint="eastAsia"/>
          <w:color w:val="000000" w:themeColor="text1"/>
          <w:sz w:val="24"/>
          <w14:textFill>
            <w14:solidFill>
              <w14:schemeClr w14:val="tx1"/>
            </w14:solidFill>
          </w14:textFill>
        </w:rPr>
        <w:t>。</w:t>
      </w:r>
    </w:p>
    <w:p w14:paraId="58DC5C61">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投标文件</w:t>
      </w:r>
      <w:r>
        <w:rPr>
          <w:rFonts w:hint="eastAsia"/>
          <w:color w:val="000000" w:themeColor="text1"/>
          <w:sz w:val="24"/>
          <w14:textFill>
            <w14:solidFill>
              <w14:schemeClr w14:val="tx1"/>
            </w14:solidFill>
          </w14:textFill>
        </w:rPr>
        <w:t>格式参照第五部分“投标文件格式”。</w:t>
      </w:r>
    </w:p>
    <w:p w14:paraId="711E558E">
      <w:pPr>
        <w:spacing w:line="360" w:lineRule="auto"/>
        <w:jc w:val="center"/>
        <w:rPr>
          <w:b/>
          <w:color w:val="000000" w:themeColor="text1"/>
          <w:sz w:val="24"/>
          <w14:textFill>
            <w14:solidFill>
              <w14:schemeClr w14:val="tx1"/>
            </w14:solidFill>
          </w14:textFill>
        </w:rPr>
      </w:pPr>
      <w:r>
        <w:rPr>
          <w:color w:val="000000" w:themeColor="text1"/>
          <w:sz w:val="24"/>
          <w:u w:val="single"/>
          <w14:textFill>
            <w14:solidFill>
              <w14:schemeClr w14:val="tx1"/>
            </w14:solidFill>
          </w14:textFill>
        </w:rPr>
        <w:br w:type="page"/>
      </w:r>
      <w:r>
        <w:rPr>
          <w:b/>
          <w:color w:val="000000" w:themeColor="text1"/>
          <w:sz w:val="24"/>
          <w14:textFill>
            <w14:solidFill>
              <w14:schemeClr w14:val="tx1"/>
            </w14:solidFill>
          </w14:textFill>
        </w:rPr>
        <w:t>项目需求书</w:t>
      </w:r>
    </w:p>
    <w:p w14:paraId="120180B2">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一、项目背景</w:t>
      </w:r>
    </w:p>
    <w:p w14:paraId="18E994C6">
      <w:pPr>
        <w:spacing w:line="360" w:lineRule="auto"/>
        <w:ind w:firstLine="480" w:firstLineChars="200"/>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天津市数据发展中心（友谊路39号院）主机房是国家电子政务外网天津落地节点，部署了多套国家电子政务外网设备和线路，承担我市电子政务外网与国家电子政务外网对接任务，也是我市电子政务外网汇聚节点之一。</w:t>
      </w:r>
    </w:p>
    <w:p w14:paraId="0B4015B5">
      <w:pPr>
        <w:spacing w:line="360" w:lineRule="auto"/>
        <w:ind w:firstLine="480" w:firstLineChars="200"/>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本项目为友谊路39号院机房环境采购维保服务，涉及机房空调及供配电设备维保、安全技术服务、互联网出口带宽、消防设备维保服务等。</w:t>
      </w:r>
    </w:p>
    <w:p w14:paraId="1D4299D8">
      <w:pPr>
        <w:spacing w:line="360" w:lineRule="auto"/>
        <w:ind w:firstLine="480" w:firstLineChars="200"/>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本项目为“市数据发展中心机房环境（友谊路39号院）运维项目（2024年度）”。</w:t>
      </w:r>
    </w:p>
    <w:p w14:paraId="0CAA2321">
      <w:pPr>
        <w:spacing w:line="360" w:lineRule="auto"/>
        <w:ind w:firstLine="480" w:firstLineChars="200"/>
        <w:outlineLvl w:val="0"/>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本项目属于软件和信息技术服务业</w:t>
      </w:r>
      <w:r>
        <w:rPr>
          <w:rFonts w:hint="eastAsia"/>
          <w:color w:val="000000" w:themeColor="text1"/>
          <w:sz w:val="24"/>
          <w:lang w:eastAsia="zh-CN"/>
          <w14:textFill>
            <w14:solidFill>
              <w14:schemeClr w14:val="tx1"/>
            </w14:solidFill>
          </w14:textFill>
        </w:rPr>
        <w:t>。</w:t>
      </w:r>
    </w:p>
    <w:p w14:paraId="02151244">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二、技术要求</w:t>
      </w:r>
    </w:p>
    <w:p w14:paraId="145DCAF0">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通过购买软硬件维保，对机房空调4台（主机房2台、电池间1台、屏蔽机房1台）和供配电设施106项（配电柜、UPS及电池）提供硬件保修、日常维护、定期巡检、重要时期保障、配置优化、应急响应等服务；购置安全技术服务，提供高性能防火墙设备对互联网出口的安全防护；购置互联网出口链路租赁服务，提供200M独享互联网出口带宽及128个固定IP地址；对消防设备383台（套）购买维保服务。</w:t>
      </w:r>
    </w:p>
    <w:p w14:paraId="10FC901A">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提供高性能防火墙设备并提供安全技术服务支持，提供互联网出口安全防护，对所有流经防火墙的数据包按照安全规则进行过滤，将不符合安全规则的数据包屏蔽，杜绝越权访问，防止各类非法攻击行为。</w:t>
      </w:r>
    </w:p>
    <w:p w14:paraId="66039222">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三、运行维护要求</w:t>
      </w:r>
    </w:p>
    <w:p w14:paraId="659A2E4C">
      <w:pPr>
        <w:spacing w:line="360" w:lineRule="auto"/>
        <w:ind w:firstLine="480" w:firstLineChars="200"/>
        <w:outlineLvl w:val="0"/>
        <w:rPr>
          <w:color w:val="000000" w:themeColor="text1"/>
          <w:sz w:val="24"/>
          <w14:textFill>
            <w14:solidFill>
              <w14:schemeClr w14:val="tx1"/>
            </w14:solidFill>
          </w14:textFill>
        </w:rPr>
      </w:pPr>
      <w:bookmarkStart w:id="7" w:name="_Toc57644976"/>
      <w:r>
        <w:rPr>
          <w:rFonts w:hint="eastAsia"/>
          <w:color w:val="000000" w:themeColor="text1"/>
          <w:sz w:val="24"/>
          <w14:textFill>
            <w14:solidFill>
              <w14:schemeClr w14:val="tx1"/>
            </w14:solidFill>
          </w14:textFill>
        </w:rPr>
        <w:t>1.网络通信维护</w:t>
      </w:r>
    </w:p>
    <w:p w14:paraId="624C9764">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本项目涉及互联网出口链路的租用服务，提供200M独享互联网出口带宽及128个固定IP地址，并保障互联网出口链路正常稳定运行。</w:t>
      </w:r>
    </w:p>
    <w:p w14:paraId="1A84A569">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2.机房环境维护</w:t>
      </w:r>
    </w:p>
    <w:p w14:paraId="14CC9C3E">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对机房空调及供配电设备提供硬件保修、定期巡检、日常</w:t>
      </w:r>
      <w:r>
        <w:rPr>
          <w:color w:val="000000" w:themeColor="text1"/>
          <w:sz w:val="24"/>
          <w14:textFill>
            <w14:solidFill>
              <w14:schemeClr w14:val="tx1"/>
            </w14:solidFill>
          </w14:textFill>
        </w:rPr>
        <w:t>监控、</w:t>
      </w:r>
      <w:r>
        <w:rPr>
          <w:rFonts w:hint="eastAsia"/>
          <w:color w:val="000000" w:themeColor="text1"/>
          <w:sz w:val="24"/>
          <w14:textFill>
            <w14:solidFill>
              <w14:schemeClr w14:val="tx1"/>
            </w14:solidFill>
          </w14:textFill>
        </w:rPr>
        <w:t>重要时期保障等服务，具体服务内容及</w:t>
      </w:r>
      <w:r>
        <w:rPr>
          <w:color w:val="000000" w:themeColor="text1"/>
          <w:sz w:val="24"/>
          <w14:textFill>
            <w14:solidFill>
              <w14:schemeClr w14:val="tx1"/>
            </w14:solidFill>
          </w14:textFill>
        </w:rPr>
        <w:t>设备明细</w:t>
      </w:r>
      <w:r>
        <w:rPr>
          <w:rFonts w:hint="eastAsia"/>
          <w:color w:val="000000" w:themeColor="text1"/>
          <w:sz w:val="24"/>
          <w14:textFill>
            <w14:solidFill>
              <w14:schemeClr w14:val="tx1"/>
            </w14:solidFill>
          </w14:textFill>
        </w:rPr>
        <w:t>如下：</w:t>
      </w:r>
    </w:p>
    <w:tbl>
      <w:tblPr>
        <w:tblStyle w:val="23"/>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537"/>
        <w:gridCol w:w="2842"/>
        <w:gridCol w:w="1115"/>
        <w:gridCol w:w="1476"/>
        <w:gridCol w:w="957"/>
      </w:tblGrid>
      <w:tr w14:paraId="5457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8" w:type="pct"/>
            <w:vMerge w:val="restart"/>
            <w:shd w:val="clear" w:color="auto" w:fill="auto"/>
            <w:vAlign w:val="center"/>
          </w:tcPr>
          <w:p w14:paraId="0685B839">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序号</w:t>
            </w:r>
          </w:p>
        </w:tc>
        <w:tc>
          <w:tcPr>
            <w:tcW w:w="906" w:type="pct"/>
            <w:vMerge w:val="restart"/>
            <w:shd w:val="clear" w:color="auto" w:fill="auto"/>
            <w:vAlign w:val="center"/>
          </w:tcPr>
          <w:p w14:paraId="52F91D86">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设备名称</w:t>
            </w:r>
          </w:p>
        </w:tc>
        <w:tc>
          <w:tcPr>
            <w:tcW w:w="1675" w:type="pct"/>
            <w:vMerge w:val="restart"/>
            <w:shd w:val="clear" w:color="auto" w:fill="auto"/>
            <w:vAlign w:val="center"/>
          </w:tcPr>
          <w:p w14:paraId="39EE8E13">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设备编码</w:t>
            </w:r>
          </w:p>
        </w:tc>
        <w:tc>
          <w:tcPr>
            <w:tcW w:w="657" w:type="pct"/>
            <w:vMerge w:val="restart"/>
            <w:shd w:val="clear" w:color="auto" w:fill="auto"/>
            <w:vAlign w:val="center"/>
          </w:tcPr>
          <w:p w14:paraId="0FCD3410">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品牌</w:t>
            </w:r>
          </w:p>
        </w:tc>
        <w:tc>
          <w:tcPr>
            <w:tcW w:w="870" w:type="pct"/>
            <w:vMerge w:val="restart"/>
            <w:shd w:val="clear" w:color="auto" w:fill="auto"/>
            <w:vAlign w:val="center"/>
          </w:tcPr>
          <w:p w14:paraId="4E531663">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型号</w:t>
            </w:r>
          </w:p>
        </w:tc>
        <w:tc>
          <w:tcPr>
            <w:tcW w:w="565" w:type="pct"/>
            <w:vMerge w:val="restart"/>
            <w:shd w:val="clear" w:color="auto" w:fill="auto"/>
            <w:vAlign w:val="center"/>
          </w:tcPr>
          <w:p w14:paraId="648EC63B">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数量（台）</w:t>
            </w:r>
          </w:p>
        </w:tc>
      </w:tr>
      <w:tr w14:paraId="76C8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8" w:type="pct"/>
            <w:vMerge w:val="continue"/>
            <w:shd w:val="clear" w:color="auto" w:fill="auto"/>
            <w:vAlign w:val="center"/>
          </w:tcPr>
          <w:p w14:paraId="4088F1F9">
            <w:pPr>
              <w:jc w:val="center"/>
              <w:rPr>
                <w:rFonts w:ascii="微软雅黑" w:hAnsi="微软雅黑" w:eastAsia="微软雅黑" w:cs="微软雅黑"/>
                <w:b/>
                <w:bCs/>
                <w:color w:val="000000" w:themeColor="text1"/>
                <w:szCs w:val="21"/>
                <w14:textFill>
                  <w14:solidFill>
                    <w14:schemeClr w14:val="tx1"/>
                  </w14:solidFill>
                </w14:textFill>
              </w:rPr>
            </w:pPr>
          </w:p>
        </w:tc>
        <w:tc>
          <w:tcPr>
            <w:tcW w:w="906" w:type="pct"/>
            <w:vMerge w:val="continue"/>
            <w:shd w:val="clear" w:color="auto" w:fill="auto"/>
            <w:vAlign w:val="center"/>
          </w:tcPr>
          <w:p w14:paraId="60B7B2B9">
            <w:pPr>
              <w:jc w:val="center"/>
              <w:rPr>
                <w:rFonts w:ascii="微软雅黑" w:hAnsi="微软雅黑" w:eastAsia="微软雅黑" w:cs="微软雅黑"/>
                <w:b/>
                <w:bCs/>
                <w:color w:val="000000" w:themeColor="text1"/>
                <w:szCs w:val="21"/>
                <w14:textFill>
                  <w14:solidFill>
                    <w14:schemeClr w14:val="tx1"/>
                  </w14:solidFill>
                </w14:textFill>
              </w:rPr>
            </w:pPr>
          </w:p>
        </w:tc>
        <w:tc>
          <w:tcPr>
            <w:tcW w:w="1675" w:type="pct"/>
            <w:vMerge w:val="continue"/>
            <w:shd w:val="clear" w:color="auto" w:fill="auto"/>
            <w:vAlign w:val="center"/>
          </w:tcPr>
          <w:p w14:paraId="0250582D">
            <w:pPr>
              <w:jc w:val="center"/>
              <w:rPr>
                <w:rFonts w:ascii="微软雅黑" w:hAnsi="微软雅黑" w:eastAsia="微软雅黑" w:cs="微软雅黑"/>
                <w:b/>
                <w:bCs/>
                <w:color w:val="000000" w:themeColor="text1"/>
                <w:szCs w:val="21"/>
                <w14:textFill>
                  <w14:solidFill>
                    <w14:schemeClr w14:val="tx1"/>
                  </w14:solidFill>
                </w14:textFill>
              </w:rPr>
            </w:pPr>
          </w:p>
        </w:tc>
        <w:tc>
          <w:tcPr>
            <w:tcW w:w="657" w:type="pct"/>
            <w:vMerge w:val="continue"/>
            <w:shd w:val="clear" w:color="auto" w:fill="auto"/>
            <w:vAlign w:val="center"/>
          </w:tcPr>
          <w:p w14:paraId="5F535837">
            <w:pPr>
              <w:jc w:val="center"/>
              <w:rPr>
                <w:rFonts w:ascii="微软雅黑" w:hAnsi="微软雅黑" w:eastAsia="微软雅黑" w:cs="微软雅黑"/>
                <w:b/>
                <w:bCs/>
                <w:color w:val="000000" w:themeColor="text1"/>
                <w:szCs w:val="21"/>
                <w14:textFill>
                  <w14:solidFill>
                    <w14:schemeClr w14:val="tx1"/>
                  </w14:solidFill>
                </w14:textFill>
              </w:rPr>
            </w:pPr>
          </w:p>
        </w:tc>
        <w:tc>
          <w:tcPr>
            <w:tcW w:w="870" w:type="pct"/>
            <w:vMerge w:val="continue"/>
            <w:shd w:val="clear" w:color="auto" w:fill="auto"/>
            <w:vAlign w:val="center"/>
          </w:tcPr>
          <w:p w14:paraId="1B6C13B8">
            <w:pPr>
              <w:jc w:val="center"/>
              <w:rPr>
                <w:rFonts w:ascii="微软雅黑" w:hAnsi="微软雅黑" w:eastAsia="微软雅黑" w:cs="微软雅黑"/>
                <w:b/>
                <w:bCs/>
                <w:color w:val="000000" w:themeColor="text1"/>
                <w:szCs w:val="21"/>
                <w14:textFill>
                  <w14:solidFill>
                    <w14:schemeClr w14:val="tx1"/>
                  </w14:solidFill>
                </w14:textFill>
              </w:rPr>
            </w:pPr>
          </w:p>
        </w:tc>
        <w:tc>
          <w:tcPr>
            <w:tcW w:w="565" w:type="pct"/>
            <w:vMerge w:val="continue"/>
            <w:shd w:val="clear" w:color="auto" w:fill="auto"/>
            <w:vAlign w:val="center"/>
          </w:tcPr>
          <w:p w14:paraId="1C3D4D3E">
            <w:pPr>
              <w:jc w:val="center"/>
              <w:rPr>
                <w:rFonts w:ascii="微软雅黑" w:hAnsi="微软雅黑" w:eastAsia="微软雅黑" w:cs="微软雅黑"/>
                <w:b/>
                <w:bCs/>
                <w:color w:val="000000" w:themeColor="text1"/>
                <w:szCs w:val="21"/>
                <w14:textFill>
                  <w14:solidFill>
                    <w14:schemeClr w14:val="tx1"/>
                  </w14:solidFill>
                </w14:textFill>
              </w:rPr>
            </w:pPr>
          </w:p>
        </w:tc>
      </w:tr>
      <w:tr w14:paraId="5140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17ACE1A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906" w:type="pct"/>
            <w:shd w:val="clear" w:color="auto" w:fill="auto"/>
            <w:vAlign w:val="center"/>
          </w:tcPr>
          <w:p w14:paraId="5E5AA4A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精密空调</w:t>
            </w:r>
          </w:p>
        </w:tc>
        <w:tc>
          <w:tcPr>
            <w:tcW w:w="1675" w:type="pct"/>
            <w:shd w:val="clear" w:color="auto" w:fill="auto"/>
            <w:vAlign w:val="center"/>
          </w:tcPr>
          <w:p w14:paraId="566B8FB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TY2018000175</w:t>
            </w:r>
          </w:p>
        </w:tc>
        <w:tc>
          <w:tcPr>
            <w:tcW w:w="657" w:type="pct"/>
            <w:shd w:val="clear" w:color="auto" w:fill="auto"/>
            <w:vAlign w:val="center"/>
          </w:tcPr>
          <w:p w14:paraId="7774E1F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5A0D274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565" w:type="pct"/>
            <w:shd w:val="clear" w:color="auto" w:fill="auto"/>
            <w:vAlign w:val="center"/>
          </w:tcPr>
          <w:p w14:paraId="45A7CBB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3BF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23C3286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906" w:type="pct"/>
            <w:shd w:val="clear" w:color="auto" w:fill="auto"/>
            <w:vAlign w:val="center"/>
          </w:tcPr>
          <w:p w14:paraId="10F1810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精密空调</w:t>
            </w:r>
          </w:p>
        </w:tc>
        <w:tc>
          <w:tcPr>
            <w:tcW w:w="1675" w:type="pct"/>
            <w:shd w:val="clear" w:color="auto" w:fill="auto"/>
            <w:vAlign w:val="center"/>
          </w:tcPr>
          <w:p w14:paraId="1BEF0D2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TY2018000043</w:t>
            </w:r>
          </w:p>
        </w:tc>
        <w:tc>
          <w:tcPr>
            <w:tcW w:w="657" w:type="pct"/>
            <w:shd w:val="clear" w:color="auto" w:fill="auto"/>
            <w:vAlign w:val="center"/>
          </w:tcPr>
          <w:p w14:paraId="3CD892C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5B8458B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565" w:type="pct"/>
            <w:shd w:val="clear" w:color="auto" w:fill="auto"/>
            <w:vAlign w:val="center"/>
          </w:tcPr>
          <w:p w14:paraId="7F4CAF6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00C0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30F0325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906" w:type="pct"/>
            <w:shd w:val="clear" w:color="auto" w:fill="auto"/>
            <w:vAlign w:val="center"/>
          </w:tcPr>
          <w:p w14:paraId="09C8250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UPS电池间精密空调</w:t>
            </w:r>
          </w:p>
        </w:tc>
        <w:tc>
          <w:tcPr>
            <w:tcW w:w="1675" w:type="pct"/>
            <w:shd w:val="clear" w:color="auto" w:fill="auto"/>
            <w:vAlign w:val="center"/>
          </w:tcPr>
          <w:p w14:paraId="5E42175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TY2018000635</w:t>
            </w:r>
          </w:p>
        </w:tc>
        <w:tc>
          <w:tcPr>
            <w:tcW w:w="657" w:type="pct"/>
            <w:shd w:val="clear" w:color="auto" w:fill="auto"/>
            <w:vAlign w:val="center"/>
          </w:tcPr>
          <w:p w14:paraId="288690F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4D733EB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565" w:type="pct"/>
            <w:shd w:val="clear" w:color="auto" w:fill="auto"/>
            <w:vAlign w:val="center"/>
          </w:tcPr>
          <w:p w14:paraId="5939280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15E1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720B690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906" w:type="pct"/>
            <w:shd w:val="clear" w:color="auto" w:fill="auto"/>
            <w:vAlign w:val="center"/>
          </w:tcPr>
          <w:p w14:paraId="3AC93C8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精密空调</w:t>
            </w:r>
          </w:p>
        </w:tc>
        <w:tc>
          <w:tcPr>
            <w:tcW w:w="1675" w:type="pct"/>
            <w:shd w:val="clear" w:color="auto" w:fill="auto"/>
            <w:vAlign w:val="center"/>
          </w:tcPr>
          <w:p w14:paraId="5524370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TY2018000212</w:t>
            </w:r>
          </w:p>
        </w:tc>
        <w:tc>
          <w:tcPr>
            <w:tcW w:w="657" w:type="pct"/>
            <w:shd w:val="clear" w:color="auto" w:fill="auto"/>
            <w:vAlign w:val="center"/>
          </w:tcPr>
          <w:p w14:paraId="6960BB0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维谛</w:t>
            </w:r>
          </w:p>
        </w:tc>
        <w:tc>
          <w:tcPr>
            <w:tcW w:w="870" w:type="pct"/>
            <w:shd w:val="clear" w:color="auto" w:fill="auto"/>
            <w:vAlign w:val="center"/>
          </w:tcPr>
          <w:p w14:paraId="3EF4A69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DME12MCP5</w:t>
            </w:r>
          </w:p>
        </w:tc>
        <w:tc>
          <w:tcPr>
            <w:tcW w:w="565" w:type="pct"/>
            <w:shd w:val="clear" w:color="auto" w:fill="auto"/>
            <w:vAlign w:val="center"/>
          </w:tcPr>
          <w:p w14:paraId="4AA7793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57B0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8" w:type="pct"/>
            <w:shd w:val="clear" w:color="auto" w:fill="auto"/>
            <w:noWrap/>
            <w:vAlign w:val="center"/>
          </w:tcPr>
          <w:p w14:paraId="7FB5ACA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906" w:type="pct"/>
            <w:shd w:val="clear" w:color="auto" w:fill="auto"/>
            <w:vAlign w:val="center"/>
          </w:tcPr>
          <w:p w14:paraId="77ACCFF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蓄电池</w:t>
            </w:r>
          </w:p>
        </w:tc>
        <w:tc>
          <w:tcPr>
            <w:tcW w:w="1675" w:type="pct"/>
            <w:shd w:val="clear" w:color="auto" w:fill="auto"/>
            <w:vAlign w:val="center"/>
          </w:tcPr>
          <w:p w14:paraId="3BB22B9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TY2018000221；TY2018000314-TY2018000408</w:t>
            </w:r>
          </w:p>
        </w:tc>
        <w:tc>
          <w:tcPr>
            <w:tcW w:w="657" w:type="pct"/>
            <w:shd w:val="clear" w:color="auto" w:fill="auto"/>
            <w:vAlign w:val="center"/>
          </w:tcPr>
          <w:p w14:paraId="3D3F0E0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3709278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BATT12120MGE</w:t>
            </w:r>
          </w:p>
        </w:tc>
        <w:tc>
          <w:tcPr>
            <w:tcW w:w="565" w:type="pct"/>
            <w:shd w:val="clear" w:color="auto" w:fill="auto"/>
            <w:vAlign w:val="center"/>
          </w:tcPr>
          <w:p w14:paraId="753D9CA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96</w:t>
            </w:r>
          </w:p>
        </w:tc>
      </w:tr>
      <w:tr w14:paraId="009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396BA97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906" w:type="pct"/>
            <w:shd w:val="clear" w:color="auto" w:fill="auto"/>
            <w:vAlign w:val="center"/>
          </w:tcPr>
          <w:p w14:paraId="7250B16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主机房精密列头柜</w:t>
            </w:r>
          </w:p>
        </w:tc>
        <w:tc>
          <w:tcPr>
            <w:tcW w:w="1675" w:type="pct"/>
            <w:shd w:val="clear" w:color="auto" w:fill="auto"/>
            <w:vAlign w:val="center"/>
          </w:tcPr>
          <w:p w14:paraId="1CB2128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TY2018000242</w:t>
            </w:r>
          </w:p>
        </w:tc>
        <w:tc>
          <w:tcPr>
            <w:tcW w:w="657" w:type="pct"/>
            <w:shd w:val="clear" w:color="auto" w:fill="auto"/>
            <w:vAlign w:val="center"/>
          </w:tcPr>
          <w:p w14:paraId="767DD71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54B0F4C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PMM</w:t>
            </w:r>
          </w:p>
        </w:tc>
        <w:tc>
          <w:tcPr>
            <w:tcW w:w="565" w:type="pct"/>
            <w:shd w:val="clear" w:color="auto" w:fill="auto"/>
            <w:vAlign w:val="center"/>
          </w:tcPr>
          <w:p w14:paraId="23AB605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66B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5046E9F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906" w:type="pct"/>
            <w:shd w:val="clear" w:color="auto" w:fill="auto"/>
            <w:vAlign w:val="center"/>
          </w:tcPr>
          <w:p w14:paraId="4B8A081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主机房精密列头柜</w:t>
            </w:r>
          </w:p>
        </w:tc>
        <w:tc>
          <w:tcPr>
            <w:tcW w:w="1675" w:type="pct"/>
            <w:shd w:val="clear" w:color="auto" w:fill="auto"/>
            <w:vAlign w:val="center"/>
          </w:tcPr>
          <w:p w14:paraId="09642BA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TY2018000223</w:t>
            </w:r>
          </w:p>
        </w:tc>
        <w:tc>
          <w:tcPr>
            <w:tcW w:w="657" w:type="pct"/>
            <w:shd w:val="clear" w:color="auto" w:fill="auto"/>
            <w:vAlign w:val="center"/>
          </w:tcPr>
          <w:p w14:paraId="62EA5C7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53EAE63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PMM</w:t>
            </w:r>
          </w:p>
        </w:tc>
        <w:tc>
          <w:tcPr>
            <w:tcW w:w="565" w:type="pct"/>
            <w:shd w:val="clear" w:color="auto" w:fill="auto"/>
            <w:vAlign w:val="center"/>
          </w:tcPr>
          <w:p w14:paraId="758E149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6AAA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73E128A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906" w:type="pct"/>
            <w:shd w:val="clear" w:color="auto" w:fill="auto"/>
            <w:vAlign w:val="center"/>
          </w:tcPr>
          <w:p w14:paraId="1FE15FB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施奈德（UPS）</w:t>
            </w:r>
          </w:p>
        </w:tc>
        <w:tc>
          <w:tcPr>
            <w:tcW w:w="1675" w:type="pct"/>
            <w:shd w:val="clear" w:color="auto" w:fill="auto"/>
            <w:vAlign w:val="center"/>
          </w:tcPr>
          <w:p w14:paraId="2422C42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TY2018000222</w:t>
            </w:r>
          </w:p>
        </w:tc>
        <w:tc>
          <w:tcPr>
            <w:tcW w:w="657" w:type="pct"/>
            <w:shd w:val="clear" w:color="auto" w:fill="auto"/>
            <w:vAlign w:val="center"/>
          </w:tcPr>
          <w:p w14:paraId="64CCEF7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250C023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SYPX125K250</w:t>
            </w:r>
          </w:p>
        </w:tc>
        <w:tc>
          <w:tcPr>
            <w:tcW w:w="565" w:type="pct"/>
            <w:shd w:val="clear" w:color="auto" w:fill="auto"/>
            <w:vAlign w:val="center"/>
          </w:tcPr>
          <w:p w14:paraId="58BD211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466D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219A90A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906" w:type="pct"/>
            <w:shd w:val="clear" w:color="auto" w:fill="auto"/>
            <w:vAlign w:val="center"/>
          </w:tcPr>
          <w:p w14:paraId="41AD566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电池开关箱</w:t>
            </w:r>
          </w:p>
        </w:tc>
        <w:tc>
          <w:tcPr>
            <w:tcW w:w="1675" w:type="pct"/>
            <w:shd w:val="clear" w:color="auto" w:fill="auto"/>
            <w:vAlign w:val="center"/>
          </w:tcPr>
          <w:p w14:paraId="31D781A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TY2018000219</w:t>
            </w:r>
          </w:p>
        </w:tc>
        <w:tc>
          <w:tcPr>
            <w:tcW w:w="657" w:type="pct"/>
            <w:shd w:val="clear" w:color="auto" w:fill="auto"/>
            <w:vAlign w:val="center"/>
          </w:tcPr>
          <w:p w14:paraId="3396E42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施耐德</w:t>
            </w:r>
          </w:p>
        </w:tc>
        <w:tc>
          <w:tcPr>
            <w:tcW w:w="870" w:type="pct"/>
            <w:shd w:val="clear" w:color="auto" w:fill="auto"/>
            <w:vAlign w:val="center"/>
          </w:tcPr>
          <w:p w14:paraId="3EBA796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专用</w:t>
            </w:r>
          </w:p>
        </w:tc>
        <w:tc>
          <w:tcPr>
            <w:tcW w:w="565" w:type="pct"/>
            <w:shd w:val="clear" w:color="auto" w:fill="auto"/>
            <w:vAlign w:val="center"/>
          </w:tcPr>
          <w:p w14:paraId="12CFBC0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410D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6C7F42B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906" w:type="pct"/>
            <w:shd w:val="clear" w:color="auto" w:fill="auto"/>
            <w:vAlign w:val="center"/>
          </w:tcPr>
          <w:p w14:paraId="692F827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稳压电源</w:t>
            </w:r>
          </w:p>
        </w:tc>
        <w:tc>
          <w:tcPr>
            <w:tcW w:w="1675" w:type="pct"/>
            <w:shd w:val="clear" w:color="auto" w:fill="auto"/>
            <w:vAlign w:val="center"/>
          </w:tcPr>
          <w:p w14:paraId="5EAD896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TY2018000218</w:t>
            </w:r>
          </w:p>
        </w:tc>
        <w:tc>
          <w:tcPr>
            <w:tcW w:w="657" w:type="pct"/>
            <w:shd w:val="clear" w:color="auto" w:fill="auto"/>
            <w:vAlign w:val="center"/>
          </w:tcPr>
          <w:p w14:paraId="427D947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稳科</w:t>
            </w:r>
          </w:p>
        </w:tc>
        <w:tc>
          <w:tcPr>
            <w:tcW w:w="870" w:type="pct"/>
            <w:shd w:val="clear" w:color="auto" w:fill="auto"/>
            <w:vAlign w:val="center"/>
          </w:tcPr>
          <w:p w14:paraId="66B5040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SBW-250KVA</w:t>
            </w:r>
          </w:p>
        </w:tc>
        <w:tc>
          <w:tcPr>
            <w:tcW w:w="565" w:type="pct"/>
            <w:shd w:val="clear" w:color="auto" w:fill="auto"/>
            <w:vAlign w:val="center"/>
          </w:tcPr>
          <w:p w14:paraId="49684AD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3BE2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31AC3E7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906" w:type="pct"/>
            <w:shd w:val="clear" w:color="auto" w:fill="auto"/>
            <w:vAlign w:val="center"/>
          </w:tcPr>
          <w:p w14:paraId="37E4B58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UPS输出配电柜</w:t>
            </w:r>
          </w:p>
        </w:tc>
        <w:tc>
          <w:tcPr>
            <w:tcW w:w="1675" w:type="pct"/>
            <w:shd w:val="clear" w:color="auto" w:fill="auto"/>
            <w:vAlign w:val="center"/>
          </w:tcPr>
          <w:p w14:paraId="5C15615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TY2018000241</w:t>
            </w:r>
          </w:p>
        </w:tc>
        <w:tc>
          <w:tcPr>
            <w:tcW w:w="657" w:type="pct"/>
            <w:shd w:val="clear" w:color="auto" w:fill="auto"/>
            <w:vAlign w:val="center"/>
          </w:tcPr>
          <w:p w14:paraId="3B43801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奥力图</w:t>
            </w:r>
          </w:p>
        </w:tc>
        <w:tc>
          <w:tcPr>
            <w:tcW w:w="870" w:type="pct"/>
            <w:shd w:val="clear" w:color="auto" w:fill="auto"/>
            <w:vAlign w:val="center"/>
          </w:tcPr>
          <w:p w14:paraId="27961BD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I-PD630</w:t>
            </w:r>
          </w:p>
        </w:tc>
        <w:tc>
          <w:tcPr>
            <w:tcW w:w="565" w:type="pct"/>
            <w:shd w:val="clear" w:color="auto" w:fill="auto"/>
            <w:vAlign w:val="center"/>
          </w:tcPr>
          <w:p w14:paraId="44B7025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7416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7AB8501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906" w:type="pct"/>
            <w:shd w:val="clear" w:color="auto" w:fill="auto"/>
            <w:vAlign w:val="center"/>
          </w:tcPr>
          <w:p w14:paraId="0BE66AC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UPS配电柜</w:t>
            </w:r>
          </w:p>
        </w:tc>
        <w:tc>
          <w:tcPr>
            <w:tcW w:w="1675" w:type="pct"/>
            <w:shd w:val="clear" w:color="auto" w:fill="auto"/>
            <w:vAlign w:val="center"/>
          </w:tcPr>
          <w:p w14:paraId="219A88F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TY2018000227</w:t>
            </w:r>
          </w:p>
        </w:tc>
        <w:tc>
          <w:tcPr>
            <w:tcW w:w="657" w:type="pct"/>
            <w:shd w:val="clear" w:color="auto" w:fill="auto"/>
            <w:vAlign w:val="center"/>
          </w:tcPr>
          <w:p w14:paraId="40863D0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奥力图</w:t>
            </w:r>
          </w:p>
        </w:tc>
        <w:tc>
          <w:tcPr>
            <w:tcW w:w="870" w:type="pct"/>
            <w:shd w:val="clear" w:color="auto" w:fill="auto"/>
            <w:vAlign w:val="center"/>
          </w:tcPr>
          <w:p w14:paraId="78E1388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I-PD1250</w:t>
            </w:r>
          </w:p>
        </w:tc>
        <w:tc>
          <w:tcPr>
            <w:tcW w:w="565" w:type="pct"/>
            <w:shd w:val="clear" w:color="auto" w:fill="auto"/>
            <w:vAlign w:val="center"/>
          </w:tcPr>
          <w:p w14:paraId="7343335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129B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28" w:type="pct"/>
            <w:shd w:val="clear" w:color="auto" w:fill="auto"/>
            <w:noWrap/>
            <w:vAlign w:val="center"/>
          </w:tcPr>
          <w:p w14:paraId="1C9A9CC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906" w:type="pct"/>
            <w:shd w:val="clear" w:color="auto" w:fill="auto"/>
            <w:vAlign w:val="center"/>
          </w:tcPr>
          <w:p w14:paraId="727CB51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精密空调及照明配电柜</w:t>
            </w:r>
          </w:p>
        </w:tc>
        <w:tc>
          <w:tcPr>
            <w:tcW w:w="1675" w:type="pct"/>
            <w:shd w:val="clear" w:color="auto" w:fill="auto"/>
            <w:vAlign w:val="center"/>
          </w:tcPr>
          <w:p w14:paraId="353BFB7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TY2018000226</w:t>
            </w:r>
          </w:p>
        </w:tc>
        <w:tc>
          <w:tcPr>
            <w:tcW w:w="657" w:type="pct"/>
            <w:shd w:val="clear" w:color="auto" w:fill="auto"/>
            <w:vAlign w:val="center"/>
          </w:tcPr>
          <w:p w14:paraId="5929C7A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奥力图</w:t>
            </w:r>
          </w:p>
        </w:tc>
        <w:tc>
          <w:tcPr>
            <w:tcW w:w="870" w:type="pct"/>
            <w:shd w:val="clear" w:color="auto" w:fill="auto"/>
            <w:vAlign w:val="center"/>
          </w:tcPr>
          <w:p w14:paraId="32DC8AC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I-PD630</w:t>
            </w:r>
          </w:p>
        </w:tc>
        <w:tc>
          <w:tcPr>
            <w:tcW w:w="565" w:type="pct"/>
            <w:shd w:val="clear" w:color="auto" w:fill="auto"/>
            <w:vAlign w:val="center"/>
          </w:tcPr>
          <w:p w14:paraId="51C5214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63E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7036A23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906" w:type="pct"/>
            <w:shd w:val="clear" w:color="auto" w:fill="auto"/>
            <w:vAlign w:val="center"/>
          </w:tcPr>
          <w:p w14:paraId="7AF9935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UPS输出配电柜</w:t>
            </w:r>
          </w:p>
        </w:tc>
        <w:tc>
          <w:tcPr>
            <w:tcW w:w="1675" w:type="pct"/>
            <w:shd w:val="clear" w:color="auto" w:fill="auto"/>
            <w:vAlign w:val="center"/>
          </w:tcPr>
          <w:p w14:paraId="53961A3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TY2018000224</w:t>
            </w:r>
          </w:p>
        </w:tc>
        <w:tc>
          <w:tcPr>
            <w:tcW w:w="657" w:type="pct"/>
            <w:shd w:val="clear" w:color="auto" w:fill="auto"/>
            <w:vAlign w:val="center"/>
          </w:tcPr>
          <w:p w14:paraId="40779C7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奥力图</w:t>
            </w:r>
          </w:p>
        </w:tc>
        <w:tc>
          <w:tcPr>
            <w:tcW w:w="870" w:type="pct"/>
            <w:shd w:val="clear" w:color="auto" w:fill="auto"/>
            <w:vAlign w:val="center"/>
          </w:tcPr>
          <w:p w14:paraId="47B9A8A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I-PD630</w:t>
            </w:r>
          </w:p>
        </w:tc>
        <w:tc>
          <w:tcPr>
            <w:tcW w:w="565" w:type="pct"/>
            <w:shd w:val="clear" w:color="auto" w:fill="auto"/>
            <w:vAlign w:val="center"/>
          </w:tcPr>
          <w:p w14:paraId="3888672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102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8" w:type="pct"/>
            <w:shd w:val="clear" w:color="auto" w:fill="auto"/>
            <w:noWrap/>
            <w:vAlign w:val="center"/>
          </w:tcPr>
          <w:p w14:paraId="0F07202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906" w:type="pct"/>
            <w:shd w:val="clear" w:color="auto" w:fill="auto"/>
            <w:vAlign w:val="center"/>
          </w:tcPr>
          <w:p w14:paraId="1F69CCD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UPS配电柜</w:t>
            </w:r>
          </w:p>
        </w:tc>
        <w:tc>
          <w:tcPr>
            <w:tcW w:w="1675" w:type="pct"/>
            <w:shd w:val="clear" w:color="auto" w:fill="auto"/>
            <w:vAlign w:val="center"/>
          </w:tcPr>
          <w:p w14:paraId="38E3346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TY2018000044</w:t>
            </w:r>
          </w:p>
        </w:tc>
        <w:tc>
          <w:tcPr>
            <w:tcW w:w="657" w:type="pct"/>
            <w:shd w:val="clear" w:color="auto" w:fill="auto"/>
            <w:vAlign w:val="center"/>
          </w:tcPr>
          <w:p w14:paraId="7F5F5D3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奥力图</w:t>
            </w:r>
          </w:p>
        </w:tc>
        <w:tc>
          <w:tcPr>
            <w:tcW w:w="870" w:type="pct"/>
            <w:shd w:val="clear" w:color="auto" w:fill="auto"/>
            <w:vAlign w:val="center"/>
          </w:tcPr>
          <w:p w14:paraId="0888E1F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I-PD1250</w:t>
            </w:r>
          </w:p>
        </w:tc>
        <w:tc>
          <w:tcPr>
            <w:tcW w:w="565" w:type="pct"/>
            <w:shd w:val="clear" w:color="auto" w:fill="auto"/>
            <w:vAlign w:val="center"/>
          </w:tcPr>
          <w:p w14:paraId="0651EE3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bl>
    <w:p w14:paraId="31C11A80">
      <w:pPr>
        <w:rPr>
          <w:color w:val="000000" w:themeColor="text1"/>
          <w14:textFill>
            <w14:solidFill>
              <w14:schemeClr w14:val="tx1"/>
            </w14:solidFill>
          </w14:textFill>
        </w:rPr>
      </w:pPr>
    </w:p>
    <w:p w14:paraId="0786A617">
      <w:pPr>
        <w:pStyle w:val="36"/>
        <w:numPr>
          <w:ilvl w:val="0"/>
          <w:numId w:val="3"/>
        </w:numPr>
        <w:spacing w:line="360" w:lineRule="auto"/>
        <w:ind w:firstLineChars="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硬件保修</w:t>
      </w:r>
    </w:p>
    <w:p w14:paraId="2D848CCA">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对机房空调（主机房2台、电池间1台、屏蔽机房1台）、供配电设施（配电柜、UPS及电池）提供硬件保修服务，对故障设备进行免费维修。</w:t>
      </w:r>
    </w:p>
    <w:p w14:paraId="53A42715">
      <w:pPr>
        <w:pStyle w:val="36"/>
        <w:numPr>
          <w:ilvl w:val="0"/>
          <w:numId w:val="3"/>
        </w:numPr>
        <w:spacing w:line="360" w:lineRule="auto"/>
        <w:ind w:firstLineChars="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定期巡检</w:t>
      </w:r>
    </w:p>
    <w:p w14:paraId="4ADAEC13">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机房空调（主机房2台、电池间1台、屏蔽机房1台）、供配电设施（配电柜、UPS及电池）进行定期维护保养。采用现场巡检方式，检查设备、系统运行状况；对设备进行预防性检查维护，确保设备稳定运行；在每次维护完毕后，提交《巡检服务报告》并存档。具体服务内容包括：</w:t>
      </w:r>
    </w:p>
    <w:p w14:paraId="53A5002D">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1）机房空调巡检与维护</w:t>
      </w:r>
    </w:p>
    <w:p w14:paraId="60BF93EA">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包括擦拭机组外壳（不要用强腐蚀物或强化学物质，可用干净的纱布沾上中性洗涤剂擦拭)；</w:t>
      </w:r>
    </w:p>
    <w:p w14:paraId="0AAAEA9E">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更换空气过滤网 （空气过滤网不要等到报警后再更换，应根据机房中空气质量状况定期进行更换)。</w:t>
      </w:r>
    </w:p>
    <w:p w14:paraId="02F377A0">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定期检查室外风机有无抱死，破损，运转情况是否正常，并清除积灰 （夏季每月1次，每周检查)。</w:t>
      </w:r>
    </w:p>
    <w:p w14:paraId="6675631E">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对制冷管路上各接口进行检查，观察是否有油迹，螺纹接口如果有油迹可用板手进行紧固。</w:t>
      </w:r>
    </w:p>
    <w:p w14:paraId="0811DFE5">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检查压缩机高低压参数，根据检查情况补充或释放制冷剂。</w:t>
      </w:r>
    </w:p>
    <w:p w14:paraId="6597454C">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2）机房配电柜设施巡检与维护</w:t>
      </w:r>
    </w:p>
    <w:p w14:paraId="66482162">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检查配电柜及柜上的电气元件名称、标志、编号是否正确，开关柜上的操作把手、按钮按键等位置是否与实际情况一致，固定是否牢固，操作是否灵活。</w:t>
      </w:r>
    </w:p>
    <w:p w14:paraId="0E223503">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检查配电柜上表示“合闸”、“分闸”的按钮是否牢靠，操作是否灵活。</w:t>
      </w:r>
    </w:p>
    <w:p w14:paraId="06107BE5">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检查隔离开关、断路器、熔断器和互感器等的触点是否牢靠，有无过热、变色现象。</w:t>
      </w:r>
    </w:p>
    <w:p w14:paraId="7727D8A6">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检查二次回路导线的绝缘是否破损、老化。</w:t>
      </w:r>
    </w:p>
    <w:p w14:paraId="4AC25904">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检查开关柜上标的操作模拟板与电气设备运行状态是否对应。</w:t>
      </w:r>
    </w:p>
    <w:p w14:paraId="312789AB">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检查仪表或表盘内玻璃是否松动，仪表指示是否正确。</w:t>
      </w:r>
    </w:p>
    <w:p w14:paraId="435D7E6C">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做好各柜体的保洁除尘工作。</w:t>
      </w:r>
    </w:p>
    <w:p w14:paraId="1221909B">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3）UPS及电池巡检与维护</w:t>
      </w:r>
    </w:p>
    <w:p w14:paraId="7B5A86F8">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检查卫生环境、温湿度状况；</w:t>
      </w:r>
    </w:p>
    <w:p w14:paraId="71B3AA3B">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检查UPS运行状态，记录各种运行数据，包括电压、电流、频率、功率、带载率等；</w:t>
      </w:r>
    </w:p>
    <w:p w14:paraId="2B096246">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观察UPS风扇有无异响，运行是否正常；</w:t>
      </w:r>
    </w:p>
    <w:p w14:paraId="16CC5B74">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观察UPS主机内部有无异响、震动；</w:t>
      </w:r>
    </w:p>
    <w:p w14:paraId="436BCD34">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观察UPS输入、输出柜各进出线开关状态；</w:t>
      </w:r>
    </w:p>
    <w:p w14:paraId="46F6129A">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观察电池外观有无明显鼓胀、渗液或开裂；</w:t>
      </w:r>
    </w:p>
    <w:p w14:paraId="361A4AA9">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测量并记录电池组内阻、静态电压；</w:t>
      </w:r>
    </w:p>
    <w:p w14:paraId="2F7EB9B7">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对UPS的电池进行放电测试；</w:t>
      </w:r>
    </w:p>
    <w:p w14:paraId="11B2AF8A">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对UPS设备进行整体保洁除尘工作。</w:t>
      </w:r>
    </w:p>
    <w:p w14:paraId="76BC1F30">
      <w:pPr>
        <w:pStyle w:val="36"/>
        <w:numPr>
          <w:ilvl w:val="0"/>
          <w:numId w:val="3"/>
        </w:numPr>
        <w:spacing w:line="360" w:lineRule="auto"/>
        <w:ind w:firstLineChars="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日常监控</w:t>
      </w:r>
    </w:p>
    <w:p w14:paraId="1A9CCC39">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每天对机房空调（主机房2台、电池间1台、屏蔽机房1台）、供配电设施（配电柜、UPS及电池）进行监控，监控内容包括设备状态、运行负载、空调制冷效果、UPS运行情况等，及时发现故障并组织处理和跟踪反馈。</w:t>
      </w:r>
    </w:p>
    <w:p w14:paraId="631097E2">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3.重要时期技术保障</w:t>
      </w:r>
    </w:p>
    <w:p w14:paraId="62D1FCA9">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在重要会议、重大活动、重要节日、系统上线、突发事件等重要时期，提供人员现场值守保障等服务。</w:t>
      </w:r>
    </w:p>
    <w:p w14:paraId="4C53EB4A">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.消防设备维保</w:t>
      </w:r>
    </w:p>
    <w:p w14:paraId="036C3859">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按照公安消防机构要求，对消防设备，如新风、火灾监控器、探测器等进日常行维，包括检查、维修、保养等，确保其正常运行和及时响应，涉及消防设备383台（套）</w:t>
      </w:r>
      <w:r>
        <w:rPr>
          <w:rFonts w:hint="eastAsia"/>
          <w:color w:val="000000" w:themeColor="text1"/>
          <w:sz w:val="24"/>
          <w:lang w:eastAsia="zh-Hans"/>
          <w14:textFill>
            <w14:solidFill>
              <w14:schemeClr w14:val="tx1"/>
            </w14:solidFill>
          </w14:textFill>
        </w:rPr>
        <w:t>。</w:t>
      </w:r>
      <w:r>
        <w:rPr>
          <w:rFonts w:hint="eastAsia"/>
          <w:color w:val="000000" w:themeColor="text1"/>
          <w:sz w:val="24"/>
          <w14:textFill>
            <w14:solidFill>
              <w14:schemeClr w14:val="tx1"/>
            </w14:solidFill>
          </w14:textFill>
        </w:rPr>
        <w:t>明细如下：</w:t>
      </w:r>
    </w:p>
    <w:tbl>
      <w:tblPr>
        <w:tblStyle w:val="23"/>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22"/>
        <w:gridCol w:w="2319"/>
        <w:gridCol w:w="1415"/>
        <w:gridCol w:w="1406"/>
        <w:gridCol w:w="806"/>
      </w:tblGrid>
      <w:tr w14:paraId="0E55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2" w:type="pct"/>
            <w:vMerge w:val="restart"/>
            <w:shd w:val="clear" w:color="auto" w:fill="auto"/>
            <w:vAlign w:val="center"/>
          </w:tcPr>
          <w:p w14:paraId="5060FF47">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序号</w:t>
            </w:r>
          </w:p>
        </w:tc>
        <w:tc>
          <w:tcPr>
            <w:tcW w:w="1132" w:type="pct"/>
            <w:vMerge w:val="restart"/>
            <w:shd w:val="clear" w:color="auto" w:fill="auto"/>
            <w:vAlign w:val="center"/>
          </w:tcPr>
          <w:p w14:paraId="2357DEAD">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设备名称</w:t>
            </w:r>
          </w:p>
        </w:tc>
        <w:tc>
          <w:tcPr>
            <w:tcW w:w="1366" w:type="pct"/>
            <w:vMerge w:val="restart"/>
            <w:shd w:val="clear" w:color="auto" w:fill="auto"/>
            <w:vAlign w:val="center"/>
          </w:tcPr>
          <w:p w14:paraId="1493287A">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设备编码</w:t>
            </w:r>
          </w:p>
        </w:tc>
        <w:tc>
          <w:tcPr>
            <w:tcW w:w="834" w:type="pct"/>
            <w:vMerge w:val="restart"/>
            <w:shd w:val="clear" w:color="auto" w:fill="auto"/>
            <w:vAlign w:val="center"/>
          </w:tcPr>
          <w:p w14:paraId="633CBAEF">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品牌</w:t>
            </w:r>
          </w:p>
        </w:tc>
        <w:tc>
          <w:tcPr>
            <w:tcW w:w="829" w:type="pct"/>
            <w:vMerge w:val="restart"/>
            <w:shd w:val="clear" w:color="auto" w:fill="auto"/>
            <w:vAlign w:val="center"/>
          </w:tcPr>
          <w:p w14:paraId="702A2DD0">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型号</w:t>
            </w:r>
          </w:p>
        </w:tc>
        <w:tc>
          <w:tcPr>
            <w:tcW w:w="475" w:type="pct"/>
            <w:vMerge w:val="restart"/>
            <w:shd w:val="clear" w:color="auto" w:fill="auto"/>
            <w:vAlign w:val="center"/>
          </w:tcPr>
          <w:p w14:paraId="427913EF">
            <w:pPr>
              <w:widowControl/>
              <w:jc w:val="center"/>
              <w:textAlignment w:val="center"/>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数量（台）</w:t>
            </w:r>
          </w:p>
        </w:tc>
      </w:tr>
      <w:tr w14:paraId="08E2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2" w:type="pct"/>
            <w:vMerge w:val="continue"/>
            <w:shd w:val="clear" w:color="auto" w:fill="auto"/>
            <w:vAlign w:val="center"/>
          </w:tcPr>
          <w:p w14:paraId="76EF4D80">
            <w:pPr>
              <w:jc w:val="center"/>
              <w:rPr>
                <w:rFonts w:ascii="微软雅黑" w:hAnsi="微软雅黑" w:eastAsia="微软雅黑" w:cs="微软雅黑"/>
                <w:b/>
                <w:bCs/>
                <w:color w:val="000000" w:themeColor="text1"/>
                <w:szCs w:val="21"/>
                <w14:textFill>
                  <w14:solidFill>
                    <w14:schemeClr w14:val="tx1"/>
                  </w14:solidFill>
                </w14:textFill>
              </w:rPr>
            </w:pPr>
          </w:p>
        </w:tc>
        <w:tc>
          <w:tcPr>
            <w:tcW w:w="1132" w:type="pct"/>
            <w:vMerge w:val="continue"/>
            <w:shd w:val="clear" w:color="auto" w:fill="auto"/>
            <w:vAlign w:val="center"/>
          </w:tcPr>
          <w:p w14:paraId="756192AF">
            <w:pPr>
              <w:jc w:val="center"/>
              <w:rPr>
                <w:rFonts w:ascii="微软雅黑" w:hAnsi="微软雅黑" w:eastAsia="微软雅黑" w:cs="微软雅黑"/>
                <w:b/>
                <w:bCs/>
                <w:color w:val="000000" w:themeColor="text1"/>
                <w:szCs w:val="21"/>
                <w14:textFill>
                  <w14:solidFill>
                    <w14:schemeClr w14:val="tx1"/>
                  </w14:solidFill>
                </w14:textFill>
              </w:rPr>
            </w:pPr>
          </w:p>
        </w:tc>
        <w:tc>
          <w:tcPr>
            <w:tcW w:w="1366" w:type="pct"/>
            <w:vMerge w:val="continue"/>
            <w:shd w:val="clear" w:color="auto" w:fill="auto"/>
            <w:vAlign w:val="center"/>
          </w:tcPr>
          <w:p w14:paraId="24FB459F">
            <w:pPr>
              <w:jc w:val="center"/>
              <w:rPr>
                <w:rFonts w:ascii="微软雅黑" w:hAnsi="微软雅黑" w:eastAsia="微软雅黑" w:cs="微软雅黑"/>
                <w:b/>
                <w:bCs/>
                <w:color w:val="000000" w:themeColor="text1"/>
                <w:szCs w:val="21"/>
                <w14:textFill>
                  <w14:solidFill>
                    <w14:schemeClr w14:val="tx1"/>
                  </w14:solidFill>
                </w14:textFill>
              </w:rPr>
            </w:pPr>
          </w:p>
        </w:tc>
        <w:tc>
          <w:tcPr>
            <w:tcW w:w="834" w:type="pct"/>
            <w:vMerge w:val="continue"/>
            <w:shd w:val="clear" w:color="auto" w:fill="auto"/>
            <w:vAlign w:val="center"/>
          </w:tcPr>
          <w:p w14:paraId="6F1D2DF8">
            <w:pPr>
              <w:jc w:val="center"/>
              <w:rPr>
                <w:rFonts w:ascii="微软雅黑" w:hAnsi="微软雅黑" w:eastAsia="微软雅黑" w:cs="微软雅黑"/>
                <w:b/>
                <w:bCs/>
                <w:color w:val="000000" w:themeColor="text1"/>
                <w:szCs w:val="21"/>
                <w14:textFill>
                  <w14:solidFill>
                    <w14:schemeClr w14:val="tx1"/>
                  </w14:solidFill>
                </w14:textFill>
              </w:rPr>
            </w:pPr>
          </w:p>
        </w:tc>
        <w:tc>
          <w:tcPr>
            <w:tcW w:w="829" w:type="pct"/>
            <w:vMerge w:val="continue"/>
            <w:shd w:val="clear" w:color="auto" w:fill="auto"/>
            <w:vAlign w:val="center"/>
          </w:tcPr>
          <w:p w14:paraId="501F801C">
            <w:pPr>
              <w:jc w:val="center"/>
              <w:rPr>
                <w:rFonts w:ascii="微软雅黑" w:hAnsi="微软雅黑" w:eastAsia="微软雅黑" w:cs="微软雅黑"/>
                <w:b/>
                <w:bCs/>
                <w:color w:val="000000" w:themeColor="text1"/>
                <w:szCs w:val="21"/>
                <w14:textFill>
                  <w14:solidFill>
                    <w14:schemeClr w14:val="tx1"/>
                  </w14:solidFill>
                </w14:textFill>
              </w:rPr>
            </w:pPr>
          </w:p>
        </w:tc>
        <w:tc>
          <w:tcPr>
            <w:tcW w:w="475" w:type="pct"/>
            <w:vMerge w:val="continue"/>
            <w:shd w:val="clear" w:color="auto" w:fill="auto"/>
            <w:vAlign w:val="center"/>
          </w:tcPr>
          <w:p w14:paraId="178D3D88">
            <w:pPr>
              <w:jc w:val="center"/>
              <w:rPr>
                <w:rFonts w:ascii="微软雅黑" w:hAnsi="微软雅黑" w:eastAsia="微软雅黑" w:cs="微软雅黑"/>
                <w:b/>
                <w:bCs/>
                <w:color w:val="000000" w:themeColor="text1"/>
                <w:szCs w:val="21"/>
                <w14:textFill>
                  <w14:solidFill>
                    <w14:schemeClr w14:val="tx1"/>
                  </w14:solidFill>
                </w14:textFill>
              </w:rPr>
            </w:pPr>
          </w:p>
        </w:tc>
      </w:tr>
      <w:tr w14:paraId="30C8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49E6A72F">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132" w:type="pct"/>
            <w:shd w:val="clear" w:color="auto" w:fill="auto"/>
            <w:vAlign w:val="center"/>
          </w:tcPr>
          <w:p w14:paraId="3B191C5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新风机组</w:t>
            </w:r>
          </w:p>
        </w:tc>
        <w:tc>
          <w:tcPr>
            <w:tcW w:w="1366" w:type="pct"/>
            <w:shd w:val="clear" w:color="auto" w:fill="auto"/>
            <w:vAlign w:val="center"/>
          </w:tcPr>
          <w:p w14:paraId="502A0F2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200201002003</w:t>
            </w:r>
          </w:p>
        </w:tc>
        <w:tc>
          <w:tcPr>
            <w:tcW w:w="834" w:type="pct"/>
            <w:shd w:val="clear" w:color="auto" w:fill="auto"/>
            <w:vAlign w:val="center"/>
          </w:tcPr>
          <w:p w14:paraId="12E5AF4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广州约克</w:t>
            </w:r>
          </w:p>
        </w:tc>
        <w:tc>
          <w:tcPr>
            <w:tcW w:w="829" w:type="pct"/>
            <w:shd w:val="clear" w:color="auto" w:fill="auto"/>
            <w:vAlign w:val="center"/>
          </w:tcPr>
          <w:p w14:paraId="4DCFA11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PAU-1</w:t>
            </w:r>
          </w:p>
        </w:tc>
        <w:tc>
          <w:tcPr>
            <w:tcW w:w="475" w:type="pct"/>
            <w:shd w:val="clear" w:color="auto" w:fill="auto"/>
            <w:vAlign w:val="center"/>
          </w:tcPr>
          <w:p w14:paraId="1D379CA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29F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79D1BA38">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132" w:type="pct"/>
            <w:shd w:val="clear" w:color="auto" w:fill="auto"/>
            <w:vAlign w:val="center"/>
          </w:tcPr>
          <w:p w14:paraId="4160270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消防联动控制主机</w:t>
            </w:r>
          </w:p>
        </w:tc>
        <w:tc>
          <w:tcPr>
            <w:tcW w:w="1366" w:type="pct"/>
            <w:shd w:val="clear" w:color="auto" w:fill="auto"/>
            <w:vAlign w:val="center"/>
          </w:tcPr>
          <w:p w14:paraId="2999880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200302007001</w:t>
            </w:r>
          </w:p>
        </w:tc>
        <w:tc>
          <w:tcPr>
            <w:tcW w:w="834" w:type="pct"/>
            <w:shd w:val="clear" w:color="auto" w:fill="auto"/>
            <w:vAlign w:val="center"/>
          </w:tcPr>
          <w:p w14:paraId="610B2AF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7664F7A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LD188EL</w:t>
            </w:r>
          </w:p>
        </w:tc>
        <w:tc>
          <w:tcPr>
            <w:tcW w:w="475" w:type="pct"/>
            <w:shd w:val="clear" w:color="auto" w:fill="auto"/>
            <w:vAlign w:val="center"/>
          </w:tcPr>
          <w:p w14:paraId="2EE0250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68D7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FB79386">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132" w:type="pct"/>
            <w:shd w:val="clear" w:color="auto" w:fill="auto"/>
            <w:vAlign w:val="center"/>
          </w:tcPr>
          <w:p w14:paraId="299BFA1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消防专用电话总机</w:t>
            </w:r>
          </w:p>
        </w:tc>
        <w:tc>
          <w:tcPr>
            <w:tcW w:w="1366" w:type="pct"/>
            <w:shd w:val="clear" w:color="auto" w:fill="auto"/>
            <w:vAlign w:val="center"/>
          </w:tcPr>
          <w:p w14:paraId="038259F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200302006001</w:t>
            </w:r>
          </w:p>
        </w:tc>
        <w:tc>
          <w:tcPr>
            <w:tcW w:w="834" w:type="pct"/>
            <w:shd w:val="clear" w:color="auto" w:fill="auto"/>
            <w:vAlign w:val="center"/>
          </w:tcPr>
          <w:p w14:paraId="794ECFF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北京恒业世纪</w:t>
            </w:r>
          </w:p>
        </w:tc>
        <w:tc>
          <w:tcPr>
            <w:tcW w:w="829" w:type="pct"/>
            <w:shd w:val="clear" w:color="auto" w:fill="auto"/>
            <w:vAlign w:val="center"/>
          </w:tcPr>
          <w:p w14:paraId="4F41062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HY5716B</w:t>
            </w:r>
          </w:p>
        </w:tc>
        <w:tc>
          <w:tcPr>
            <w:tcW w:w="475" w:type="pct"/>
            <w:shd w:val="clear" w:color="auto" w:fill="auto"/>
            <w:vAlign w:val="center"/>
          </w:tcPr>
          <w:p w14:paraId="49D1D89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748D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3120B652">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132" w:type="pct"/>
            <w:shd w:val="clear" w:color="auto" w:fill="auto"/>
            <w:vAlign w:val="center"/>
          </w:tcPr>
          <w:p w14:paraId="3052D25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消防电源监控器</w:t>
            </w:r>
          </w:p>
        </w:tc>
        <w:tc>
          <w:tcPr>
            <w:tcW w:w="1366" w:type="pct"/>
            <w:shd w:val="clear" w:color="auto" w:fill="auto"/>
            <w:vAlign w:val="center"/>
          </w:tcPr>
          <w:p w14:paraId="2AFC6BA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200302009001</w:t>
            </w:r>
          </w:p>
        </w:tc>
        <w:tc>
          <w:tcPr>
            <w:tcW w:w="834" w:type="pct"/>
            <w:shd w:val="clear" w:color="auto" w:fill="auto"/>
            <w:vAlign w:val="center"/>
          </w:tcPr>
          <w:p w14:paraId="6281CEA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营口新山鹰</w:t>
            </w:r>
          </w:p>
        </w:tc>
        <w:tc>
          <w:tcPr>
            <w:tcW w:w="829" w:type="pct"/>
            <w:shd w:val="clear" w:color="auto" w:fill="auto"/>
            <w:vAlign w:val="center"/>
          </w:tcPr>
          <w:p w14:paraId="027D244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DYJK-YKS4980</w:t>
            </w:r>
          </w:p>
        </w:tc>
        <w:tc>
          <w:tcPr>
            <w:tcW w:w="475" w:type="pct"/>
            <w:shd w:val="clear" w:color="auto" w:fill="auto"/>
            <w:vAlign w:val="center"/>
          </w:tcPr>
          <w:p w14:paraId="4929770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5EF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1A1107C1">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132" w:type="pct"/>
            <w:shd w:val="clear" w:color="auto" w:fill="auto"/>
            <w:vAlign w:val="center"/>
          </w:tcPr>
          <w:p w14:paraId="6662841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电气火灾监控器</w:t>
            </w:r>
          </w:p>
        </w:tc>
        <w:tc>
          <w:tcPr>
            <w:tcW w:w="1366" w:type="pct"/>
            <w:shd w:val="clear" w:color="auto" w:fill="auto"/>
            <w:vAlign w:val="center"/>
          </w:tcPr>
          <w:p w14:paraId="125D9D7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200302009002</w:t>
            </w:r>
          </w:p>
        </w:tc>
        <w:tc>
          <w:tcPr>
            <w:tcW w:w="834" w:type="pct"/>
            <w:shd w:val="clear" w:color="auto" w:fill="auto"/>
            <w:vAlign w:val="center"/>
          </w:tcPr>
          <w:p w14:paraId="175948B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营口新山鹰</w:t>
            </w:r>
          </w:p>
        </w:tc>
        <w:tc>
          <w:tcPr>
            <w:tcW w:w="829" w:type="pct"/>
            <w:shd w:val="clear" w:color="auto" w:fill="auto"/>
            <w:vAlign w:val="center"/>
          </w:tcPr>
          <w:p w14:paraId="047E5D5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DH-YKS4900C</w:t>
            </w:r>
          </w:p>
        </w:tc>
        <w:tc>
          <w:tcPr>
            <w:tcW w:w="475" w:type="pct"/>
            <w:shd w:val="clear" w:color="auto" w:fill="auto"/>
            <w:vAlign w:val="center"/>
          </w:tcPr>
          <w:p w14:paraId="05F6C3A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6687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28D4BE56">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132" w:type="pct"/>
            <w:shd w:val="clear" w:color="auto" w:fill="auto"/>
            <w:vAlign w:val="center"/>
          </w:tcPr>
          <w:p w14:paraId="3501BC9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支架</w:t>
            </w:r>
          </w:p>
        </w:tc>
        <w:tc>
          <w:tcPr>
            <w:tcW w:w="1366" w:type="pct"/>
            <w:shd w:val="clear" w:color="auto" w:fill="auto"/>
            <w:vAlign w:val="center"/>
          </w:tcPr>
          <w:p w14:paraId="2152E3E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200109004001</w:t>
            </w:r>
          </w:p>
        </w:tc>
        <w:tc>
          <w:tcPr>
            <w:tcW w:w="834" w:type="pct"/>
            <w:shd w:val="clear" w:color="auto" w:fill="auto"/>
            <w:vAlign w:val="center"/>
          </w:tcPr>
          <w:p w14:paraId="433428F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河北行驰</w:t>
            </w:r>
          </w:p>
        </w:tc>
        <w:tc>
          <w:tcPr>
            <w:tcW w:w="829" w:type="pct"/>
            <w:shd w:val="clear" w:color="auto" w:fill="auto"/>
            <w:vAlign w:val="center"/>
          </w:tcPr>
          <w:p w14:paraId="156A0E2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793B1CC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105</w:t>
            </w:r>
          </w:p>
        </w:tc>
      </w:tr>
      <w:tr w14:paraId="2556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86D9695">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132" w:type="pct"/>
            <w:shd w:val="clear" w:color="auto" w:fill="auto"/>
            <w:vAlign w:val="center"/>
          </w:tcPr>
          <w:p w14:paraId="33E59F8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消防连线箱</w:t>
            </w:r>
          </w:p>
        </w:tc>
        <w:tc>
          <w:tcPr>
            <w:tcW w:w="1366" w:type="pct"/>
            <w:shd w:val="clear" w:color="auto" w:fill="auto"/>
            <w:vAlign w:val="center"/>
          </w:tcPr>
          <w:p w14:paraId="7AD37B0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200107005001</w:t>
            </w:r>
          </w:p>
        </w:tc>
        <w:tc>
          <w:tcPr>
            <w:tcW w:w="834" w:type="pct"/>
            <w:shd w:val="clear" w:color="auto" w:fill="auto"/>
            <w:vAlign w:val="center"/>
          </w:tcPr>
          <w:p w14:paraId="77A142D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鸣易辉</w:t>
            </w:r>
          </w:p>
        </w:tc>
        <w:tc>
          <w:tcPr>
            <w:tcW w:w="829" w:type="pct"/>
            <w:shd w:val="clear" w:color="auto" w:fill="auto"/>
            <w:vAlign w:val="center"/>
          </w:tcPr>
          <w:p w14:paraId="22CD722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1494EE4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r>
      <w:tr w14:paraId="200A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7088B5A8">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132" w:type="pct"/>
            <w:shd w:val="clear" w:color="auto" w:fill="auto"/>
            <w:vAlign w:val="center"/>
          </w:tcPr>
          <w:p w14:paraId="75FA9F5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短路隔离器</w:t>
            </w:r>
          </w:p>
        </w:tc>
        <w:tc>
          <w:tcPr>
            <w:tcW w:w="1366" w:type="pct"/>
            <w:shd w:val="clear" w:color="auto" w:fill="auto"/>
            <w:vAlign w:val="center"/>
          </w:tcPr>
          <w:p w14:paraId="72608C6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200302004001</w:t>
            </w:r>
          </w:p>
        </w:tc>
        <w:tc>
          <w:tcPr>
            <w:tcW w:w="834" w:type="pct"/>
            <w:shd w:val="clear" w:color="auto" w:fill="auto"/>
            <w:vAlign w:val="center"/>
          </w:tcPr>
          <w:p w14:paraId="39E13CA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7ACE3E9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7DD0DF7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r>
      <w:tr w14:paraId="6239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4C4B81EA">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132" w:type="pct"/>
            <w:shd w:val="clear" w:color="auto" w:fill="auto"/>
            <w:vAlign w:val="center"/>
          </w:tcPr>
          <w:p w14:paraId="163A465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感烟火灾探测器</w:t>
            </w:r>
          </w:p>
        </w:tc>
        <w:tc>
          <w:tcPr>
            <w:tcW w:w="1366" w:type="pct"/>
            <w:shd w:val="clear" w:color="auto" w:fill="auto"/>
            <w:vAlign w:val="center"/>
          </w:tcPr>
          <w:p w14:paraId="4EB28D1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200302001001</w:t>
            </w:r>
          </w:p>
        </w:tc>
        <w:tc>
          <w:tcPr>
            <w:tcW w:w="834" w:type="pct"/>
            <w:shd w:val="clear" w:color="auto" w:fill="auto"/>
            <w:vAlign w:val="center"/>
          </w:tcPr>
          <w:p w14:paraId="630959D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33C99C3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15F3B78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87</w:t>
            </w:r>
          </w:p>
        </w:tc>
      </w:tr>
      <w:tr w14:paraId="1CAE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59212297">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132" w:type="pct"/>
            <w:shd w:val="clear" w:color="auto" w:fill="auto"/>
            <w:vAlign w:val="center"/>
          </w:tcPr>
          <w:p w14:paraId="0894907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控制模块</w:t>
            </w:r>
          </w:p>
        </w:tc>
        <w:tc>
          <w:tcPr>
            <w:tcW w:w="1366" w:type="pct"/>
            <w:shd w:val="clear" w:color="auto" w:fill="auto"/>
            <w:vAlign w:val="center"/>
          </w:tcPr>
          <w:p w14:paraId="1ACECCA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200302005001</w:t>
            </w:r>
          </w:p>
        </w:tc>
        <w:tc>
          <w:tcPr>
            <w:tcW w:w="834" w:type="pct"/>
            <w:shd w:val="clear" w:color="auto" w:fill="auto"/>
            <w:vAlign w:val="center"/>
          </w:tcPr>
          <w:p w14:paraId="1C168C6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323E714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0682592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r>
      <w:tr w14:paraId="1935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427FB9FC">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132" w:type="pct"/>
            <w:shd w:val="clear" w:color="auto" w:fill="auto"/>
            <w:vAlign w:val="center"/>
          </w:tcPr>
          <w:p w14:paraId="65A53A3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手动报警按钮</w:t>
            </w:r>
          </w:p>
        </w:tc>
        <w:tc>
          <w:tcPr>
            <w:tcW w:w="1366" w:type="pct"/>
            <w:shd w:val="clear" w:color="auto" w:fill="auto"/>
            <w:vAlign w:val="center"/>
          </w:tcPr>
          <w:p w14:paraId="4B41705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200302002001</w:t>
            </w:r>
          </w:p>
        </w:tc>
        <w:tc>
          <w:tcPr>
            <w:tcW w:w="834" w:type="pct"/>
            <w:shd w:val="clear" w:color="auto" w:fill="auto"/>
            <w:vAlign w:val="center"/>
          </w:tcPr>
          <w:p w14:paraId="3DE73B1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10FF591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4CDF303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r>
      <w:tr w14:paraId="1350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6E701A3B">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132" w:type="pct"/>
            <w:shd w:val="clear" w:color="auto" w:fill="auto"/>
            <w:vAlign w:val="center"/>
          </w:tcPr>
          <w:p w14:paraId="34461E3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扬声器</w:t>
            </w:r>
          </w:p>
        </w:tc>
        <w:tc>
          <w:tcPr>
            <w:tcW w:w="1366" w:type="pct"/>
            <w:shd w:val="clear" w:color="auto" w:fill="auto"/>
            <w:vAlign w:val="center"/>
          </w:tcPr>
          <w:p w14:paraId="0796FF0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200302001002</w:t>
            </w:r>
          </w:p>
        </w:tc>
        <w:tc>
          <w:tcPr>
            <w:tcW w:w="834" w:type="pct"/>
            <w:shd w:val="clear" w:color="auto" w:fill="auto"/>
            <w:vAlign w:val="center"/>
          </w:tcPr>
          <w:p w14:paraId="7591E2A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6C02F4D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4256D53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w:t>
            </w:r>
          </w:p>
        </w:tc>
      </w:tr>
      <w:tr w14:paraId="254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6FC9074A">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132" w:type="pct"/>
            <w:shd w:val="clear" w:color="auto" w:fill="auto"/>
            <w:vAlign w:val="center"/>
          </w:tcPr>
          <w:p w14:paraId="1591441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组合式声光报警器</w:t>
            </w:r>
          </w:p>
        </w:tc>
        <w:tc>
          <w:tcPr>
            <w:tcW w:w="1366" w:type="pct"/>
            <w:shd w:val="clear" w:color="auto" w:fill="auto"/>
            <w:vAlign w:val="center"/>
          </w:tcPr>
          <w:p w14:paraId="0E10B1D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200302004002</w:t>
            </w:r>
          </w:p>
        </w:tc>
        <w:tc>
          <w:tcPr>
            <w:tcW w:w="834" w:type="pct"/>
            <w:shd w:val="clear" w:color="auto" w:fill="auto"/>
            <w:vAlign w:val="center"/>
          </w:tcPr>
          <w:p w14:paraId="3F7B4D2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1155F20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2DE8686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r>
      <w:tr w14:paraId="4F9D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F788FE1">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132" w:type="pct"/>
            <w:shd w:val="clear" w:color="auto" w:fill="auto"/>
            <w:vAlign w:val="center"/>
          </w:tcPr>
          <w:p w14:paraId="691D807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自动报警系统装置</w:t>
            </w:r>
          </w:p>
        </w:tc>
        <w:tc>
          <w:tcPr>
            <w:tcW w:w="1366" w:type="pct"/>
            <w:shd w:val="clear" w:color="auto" w:fill="auto"/>
            <w:vAlign w:val="center"/>
          </w:tcPr>
          <w:p w14:paraId="79B77CE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200303001001</w:t>
            </w:r>
          </w:p>
        </w:tc>
        <w:tc>
          <w:tcPr>
            <w:tcW w:w="834" w:type="pct"/>
            <w:shd w:val="clear" w:color="auto" w:fill="auto"/>
            <w:vAlign w:val="center"/>
          </w:tcPr>
          <w:p w14:paraId="62F3936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285BAFB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08D1936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5E87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7903CCBA">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132" w:type="pct"/>
            <w:shd w:val="clear" w:color="auto" w:fill="auto"/>
            <w:vAlign w:val="center"/>
          </w:tcPr>
          <w:p w14:paraId="24FB100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气体消防报警主机</w:t>
            </w:r>
          </w:p>
        </w:tc>
        <w:tc>
          <w:tcPr>
            <w:tcW w:w="1366" w:type="pct"/>
            <w:shd w:val="clear" w:color="auto" w:fill="auto"/>
            <w:vAlign w:val="center"/>
          </w:tcPr>
          <w:p w14:paraId="28B7986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200302007001</w:t>
            </w:r>
          </w:p>
        </w:tc>
        <w:tc>
          <w:tcPr>
            <w:tcW w:w="834" w:type="pct"/>
            <w:shd w:val="clear" w:color="auto" w:fill="auto"/>
            <w:vAlign w:val="center"/>
          </w:tcPr>
          <w:p w14:paraId="480BCCD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0A74DBE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19A278C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229D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617C544">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16</w:t>
            </w:r>
          </w:p>
        </w:tc>
        <w:tc>
          <w:tcPr>
            <w:tcW w:w="1132" w:type="pct"/>
            <w:shd w:val="clear" w:color="auto" w:fill="auto"/>
            <w:vAlign w:val="center"/>
          </w:tcPr>
          <w:p w14:paraId="064B799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气体灭火控制盘</w:t>
            </w:r>
          </w:p>
        </w:tc>
        <w:tc>
          <w:tcPr>
            <w:tcW w:w="1366" w:type="pct"/>
            <w:shd w:val="clear" w:color="auto" w:fill="auto"/>
            <w:vAlign w:val="center"/>
          </w:tcPr>
          <w:p w14:paraId="6A2DDD3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200302006001</w:t>
            </w:r>
          </w:p>
        </w:tc>
        <w:tc>
          <w:tcPr>
            <w:tcW w:w="834" w:type="pct"/>
            <w:shd w:val="clear" w:color="auto" w:fill="auto"/>
            <w:vAlign w:val="center"/>
          </w:tcPr>
          <w:p w14:paraId="53609DF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7856AC1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40C2F37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6AEF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52309D02">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17</w:t>
            </w:r>
          </w:p>
        </w:tc>
        <w:tc>
          <w:tcPr>
            <w:tcW w:w="1132" w:type="pct"/>
            <w:shd w:val="clear" w:color="auto" w:fill="auto"/>
            <w:vAlign w:val="center"/>
          </w:tcPr>
          <w:p w14:paraId="7243241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火灾报警控制器</w:t>
            </w:r>
          </w:p>
        </w:tc>
        <w:tc>
          <w:tcPr>
            <w:tcW w:w="1366" w:type="pct"/>
            <w:shd w:val="clear" w:color="auto" w:fill="auto"/>
            <w:vAlign w:val="center"/>
          </w:tcPr>
          <w:p w14:paraId="6037D4B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200302006002</w:t>
            </w:r>
          </w:p>
        </w:tc>
        <w:tc>
          <w:tcPr>
            <w:tcW w:w="834" w:type="pct"/>
            <w:shd w:val="clear" w:color="auto" w:fill="auto"/>
            <w:vAlign w:val="center"/>
          </w:tcPr>
          <w:p w14:paraId="250A4EC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0FC85E7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73DE1BF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3647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778C098D">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18</w:t>
            </w:r>
          </w:p>
        </w:tc>
        <w:tc>
          <w:tcPr>
            <w:tcW w:w="1132" w:type="pct"/>
            <w:shd w:val="clear" w:color="auto" w:fill="auto"/>
            <w:vAlign w:val="center"/>
          </w:tcPr>
          <w:p w14:paraId="1B8D05B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联动电源箱</w:t>
            </w:r>
          </w:p>
        </w:tc>
        <w:tc>
          <w:tcPr>
            <w:tcW w:w="1366" w:type="pct"/>
            <w:shd w:val="clear" w:color="auto" w:fill="auto"/>
            <w:vAlign w:val="center"/>
          </w:tcPr>
          <w:p w14:paraId="367C33B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200302006003</w:t>
            </w:r>
          </w:p>
        </w:tc>
        <w:tc>
          <w:tcPr>
            <w:tcW w:w="834" w:type="pct"/>
            <w:shd w:val="clear" w:color="auto" w:fill="auto"/>
            <w:vAlign w:val="center"/>
          </w:tcPr>
          <w:p w14:paraId="6168E54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0C76872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200EDDD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55C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565519EF">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19</w:t>
            </w:r>
          </w:p>
        </w:tc>
        <w:tc>
          <w:tcPr>
            <w:tcW w:w="1132" w:type="pct"/>
            <w:shd w:val="clear" w:color="auto" w:fill="auto"/>
            <w:vAlign w:val="center"/>
          </w:tcPr>
          <w:p w14:paraId="58BFDFA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烟感探测器</w:t>
            </w:r>
          </w:p>
        </w:tc>
        <w:tc>
          <w:tcPr>
            <w:tcW w:w="1366" w:type="pct"/>
            <w:shd w:val="clear" w:color="auto" w:fill="auto"/>
            <w:vAlign w:val="center"/>
          </w:tcPr>
          <w:p w14:paraId="12D04B8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200302001001</w:t>
            </w:r>
          </w:p>
        </w:tc>
        <w:tc>
          <w:tcPr>
            <w:tcW w:w="834" w:type="pct"/>
            <w:shd w:val="clear" w:color="auto" w:fill="auto"/>
            <w:vAlign w:val="center"/>
          </w:tcPr>
          <w:p w14:paraId="0E89257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0575412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6AAA3D6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r>
      <w:tr w14:paraId="2067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DA1752E">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w:t>
            </w:r>
          </w:p>
        </w:tc>
        <w:tc>
          <w:tcPr>
            <w:tcW w:w="1132" w:type="pct"/>
            <w:shd w:val="clear" w:color="auto" w:fill="auto"/>
            <w:vAlign w:val="center"/>
          </w:tcPr>
          <w:p w14:paraId="3638C5C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温感探测器</w:t>
            </w:r>
          </w:p>
        </w:tc>
        <w:tc>
          <w:tcPr>
            <w:tcW w:w="1366" w:type="pct"/>
            <w:shd w:val="clear" w:color="auto" w:fill="auto"/>
            <w:vAlign w:val="center"/>
          </w:tcPr>
          <w:p w14:paraId="411A128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200302001002</w:t>
            </w:r>
          </w:p>
        </w:tc>
        <w:tc>
          <w:tcPr>
            <w:tcW w:w="834" w:type="pct"/>
            <w:shd w:val="clear" w:color="auto" w:fill="auto"/>
            <w:vAlign w:val="center"/>
          </w:tcPr>
          <w:p w14:paraId="678F0FB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4B66C28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6AC815E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r>
      <w:tr w14:paraId="2805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36E7312D">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21</w:t>
            </w:r>
          </w:p>
        </w:tc>
        <w:tc>
          <w:tcPr>
            <w:tcW w:w="1132" w:type="pct"/>
            <w:shd w:val="clear" w:color="auto" w:fill="auto"/>
            <w:vAlign w:val="center"/>
          </w:tcPr>
          <w:p w14:paraId="7393C67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紧急启动按钮</w:t>
            </w:r>
          </w:p>
        </w:tc>
        <w:tc>
          <w:tcPr>
            <w:tcW w:w="1366" w:type="pct"/>
            <w:shd w:val="clear" w:color="auto" w:fill="auto"/>
            <w:vAlign w:val="center"/>
          </w:tcPr>
          <w:p w14:paraId="156F3D2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200302002001</w:t>
            </w:r>
          </w:p>
        </w:tc>
        <w:tc>
          <w:tcPr>
            <w:tcW w:w="834" w:type="pct"/>
            <w:shd w:val="clear" w:color="auto" w:fill="auto"/>
            <w:vAlign w:val="center"/>
          </w:tcPr>
          <w:p w14:paraId="6489B2B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53477A1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34DAE5C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r>
      <w:tr w14:paraId="3E8D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6BD76790">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22</w:t>
            </w:r>
          </w:p>
        </w:tc>
        <w:tc>
          <w:tcPr>
            <w:tcW w:w="1132" w:type="pct"/>
            <w:shd w:val="clear" w:color="auto" w:fill="auto"/>
            <w:vAlign w:val="center"/>
          </w:tcPr>
          <w:p w14:paraId="4C7FEE9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手动报警按钮</w:t>
            </w:r>
          </w:p>
        </w:tc>
        <w:tc>
          <w:tcPr>
            <w:tcW w:w="1366" w:type="pct"/>
            <w:shd w:val="clear" w:color="auto" w:fill="auto"/>
            <w:vAlign w:val="center"/>
          </w:tcPr>
          <w:p w14:paraId="7C2E2DB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200302002002</w:t>
            </w:r>
          </w:p>
        </w:tc>
        <w:tc>
          <w:tcPr>
            <w:tcW w:w="834" w:type="pct"/>
            <w:shd w:val="clear" w:color="auto" w:fill="auto"/>
            <w:vAlign w:val="center"/>
          </w:tcPr>
          <w:p w14:paraId="6D70337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401DED1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53E5693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r>
      <w:tr w14:paraId="081E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401DCA36">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23</w:t>
            </w:r>
          </w:p>
        </w:tc>
        <w:tc>
          <w:tcPr>
            <w:tcW w:w="1132" w:type="pct"/>
            <w:shd w:val="clear" w:color="auto" w:fill="auto"/>
            <w:vAlign w:val="center"/>
          </w:tcPr>
          <w:p w14:paraId="463D40D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声光报警器</w:t>
            </w:r>
          </w:p>
        </w:tc>
        <w:tc>
          <w:tcPr>
            <w:tcW w:w="1366" w:type="pct"/>
            <w:shd w:val="clear" w:color="auto" w:fill="auto"/>
            <w:vAlign w:val="center"/>
          </w:tcPr>
          <w:p w14:paraId="4956E35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200302004001</w:t>
            </w:r>
          </w:p>
        </w:tc>
        <w:tc>
          <w:tcPr>
            <w:tcW w:w="834" w:type="pct"/>
            <w:shd w:val="clear" w:color="auto" w:fill="auto"/>
            <w:vAlign w:val="center"/>
          </w:tcPr>
          <w:p w14:paraId="2678B5A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21B184D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02D5D90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r>
      <w:tr w14:paraId="06BE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54099EA">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24</w:t>
            </w:r>
          </w:p>
        </w:tc>
        <w:tc>
          <w:tcPr>
            <w:tcW w:w="1132" w:type="pct"/>
            <w:shd w:val="clear" w:color="auto" w:fill="auto"/>
            <w:vAlign w:val="center"/>
          </w:tcPr>
          <w:p w14:paraId="6BDE880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气体喷晒指示灯</w:t>
            </w:r>
          </w:p>
        </w:tc>
        <w:tc>
          <w:tcPr>
            <w:tcW w:w="1366" w:type="pct"/>
            <w:shd w:val="clear" w:color="auto" w:fill="auto"/>
            <w:vAlign w:val="center"/>
          </w:tcPr>
          <w:p w14:paraId="4952683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200302003001</w:t>
            </w:r>
          </w:p>
        </w:tc>
        <w:tc>
          <w:tcPr>
            <w:tcW w:w="834" w:type="pct"/>
            <w:shd w:val="clear" w:color="auto" w:fill="auto"/>
            <w:vAlign w:val="center"/>
          </w:tcPr>
          <w:p w14:paraId="51A6AC3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54B3552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4DB9175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r>
      <w:tr w14:paraId="0F5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54A5FA47">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25</w:t>
            </w:r>
          </w:p>
        </w:tc>
        <w:tc>
          <w:tcPr>
            <w:tcW w:w="1132" w:type="pct"/>
            <w:shd w:val="clear" w:color="auto" w:fill="auto"/>
            <w:vAlign w:val="center"/>
          </w:tcPr>
          <w:p w14:paraId="606463B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监视模块</w:t>
            </w:r>
          </w:p>
        </w:tc>
        <w:tc>
          <w:tcPr>
            <w:tcW w:w="1366" w:type="pct"/>
            <w:shd w:val="clear" w:color="auto" w:fill="auto"/>
            <w:vAlign w:val="center"/>
          </w:tcPr>
          <w:p w14:paraId="18737F6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200302005001</w:t>
            </w:r>
          </w:p>
        </w:tc>
        <w:tc>
          <w:tcPr>
            <w:tcW w:w="834" w:type="pct"/>
            <w:shd w:val="clear" w:color="auto" w:fill="auto"/>
            <w:vAlign w:val="center"/>
          </w:tcPr>
          <w:p w14:paraId="5F159E8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50AAD3F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0B57F44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16</w:t>
            </w:r>
          </w:p>
        </w:tc>
      </w:tr>
      <w:tr w14:paraId="2D67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2178700B">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26</w:t>
            </w:r>
          </w:p>
        </w:tc>
        <w:tc>
          <w:tcPr>
            <w:tcW w:w="1132" w:type="pct"/>
            <w:shd w:val="clear" w:color="auto" w:fill="auto"/>
            <w:vAlign w:val="center"/>
          </w:tcPr>
          <w:p w14:paraId="0F539F0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控制模块</w:t>
            </w:r>
          </w:p>
        </w:tc>
        <w:tc>
          <w:tcPr>
            <w:tcW w:w="1366" w:type="pct"/>
            <w:shd w:val="clear" w:color="auto" w:fill="auto"/>
            <w:vAlign w:val="center"/>
          </w:tcPr>
          <w:p w14:paraId="7996933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200302005002</w:t>
            </w:r>
          </w:p>
        </w:tc>
        <w:tc>
          <w:tcPr>
            <w:tcW w:w="834" w:type="pct"/>
            <w:shd w:val="clear" w:color="auto" w:fill="auto"/>
            <w:vAlign w:val="center"/>
          </w:tcPr>
          <w:p w14:paraId="52D1A84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3CDDB2F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7986A12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r>
      <w:tr w14:paraId="2064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4128DD0C">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27</w:t>
            </w:r>
          </w:p>
        </w:tc>
        <w:tc>
          <w:tcPr>
            <w:tcW w:w="1132" w:type="pct"/>
            <w:shd w:val="clear" w:color="auto" w:fill="auto"/>
            <w:vAlign w:val="center"/>
          </w:tcPr>
          <w:p w14:paraId="05E376C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隔离模块</w:t>
            </w:r>
          </w:p>
        </w:tc>
        <w:tc>
          <w:tcPr>
            <w:tcW w:w="1366" w:type="pct"/>
            <w:shd w:val="clear" w:color="auto" w:fill="auto"/>
            <w:vAlign w:val="center"/>
          </w:tcPr>
          <w:p w14:paraId="6819897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200302005003</w:t>
            </w:r>
          </w:p>
        </w:tc>
        <w:tc>
          <w:tcPr>
            <w:tcW w:w="834" w:type="pct"/>
            <w:shd w:val="clear" w:color="auto" w:fill="auto"/>
            <w:vAlign w:val="center"/>
          </w:tcPr>
          <w:p w14:paraId="54AD59B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北京利达华信</w:t>
            </w:r>
          </w:p>
        </w:tc>
        <w:tc>
          <w:tcPr>
            <w:tcW w:w="829" w:type="pct"/>
            <w:shd w:val="clear" w:color="auto" w:fill="auto"/>
            <w:vAlign w:val="center"/>
          </w:tcPr>
          <w:p w14:paraId="7B341C8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4E80699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r>
      <w:tr w14:paraId="1189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43EC31F1">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28</w:t>
            </w:r>
          </w:p>
        </w:tc>
        <w:tc>
          <w:tcPr>
            <w:tcW w:w="1132" w:type="pct"/>
            <w:shd w:val="clear" w:color="auto" w:fill="auto"/>
            <w:vAlign w:val="center"/>
          </w:tcPr>
          <w:p w14:paraId="7C94616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柜式灭火装置</w:t>
            </w:r>
          </w:p>
        </w:tc>
        <w:tc>
          <w:tcPr>
            <w:tcW w:w="1366" w:type="pct"/>
            <w:shd w:val="clear" w:color="auto" w:fill="auto"/>
            <w:vAlign w:val="center"/>
          </w:tcPr>
          <w:p w14:paraId="0D87014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200302008001</w:t>
            </w:r>
          </w:p>
        </w:tc>
        <w:tc>
          <w:tcPr>
            <w:tcW w:w="834" w:type="pct"/>
            <w:shd w:val="clear" w:color="auto" w:fill="auto"/>
            <w:vAlign w:val="center"/>
          </w:tcPr>
          <w:p w14:paraId="5440323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天津正安</w:t>
            </w:r>
          </w:p>
        </w:tc>
        <w:tc>
          <w:tcPr>
            <w:tcW w:w="829" w:type="pct"/>
            <w:shd w:val="clear" w:color="auto" w:fill="auto"/>
            <w:vAlign w:val="center"/>
          </w:tcPr>
          <w:p w14:paraId="585F7CF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120L</w:t>
            </w:r>
          </w:p>
        </w:tc>
        <w:tc>
          <w:tcPr>
            <w:tcW w:w="475" w:type="pct"/>
            <w:shd w:val="clear" w:color="auto" w:fill="auto"/>
            <w:vAlign w:val="center"/>
          </w:tcPr>
          <w:p w14:paraId="3E15395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r>
      <w:tr w14:paraId="0B8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42F4CCE1">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29</w:t>
            </w:r>
          </w:p>
        </w:tc>
        <w:tc>
          <w:tcPr>
            <w:tcW w:w="1132" w:type="pct"/>
            <w:shd w:val="clear" w:color="auto" w:fill="auto"/>
            <w:vAlign w:val="center"/>
          </w:tcPr>
          <w:p w14:paraId="371E006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柜式灭火装置</w:t>
            </w:r>
          </w:p>
        </w:tc>
        <w:tc>
          <w:tcPr>
            <w:tcW w:w="1366" w:type="pct"/>
            <w:shd w:val="clear" w:color="auto" w:fill="auto"/>
            <w:vAlign w:val="center"/>
          </w:tcPr>
          <w:p w14:paraId="3F447E6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200302008002</w:t>
            </w:r>
          </w:p>
        </w:tc>
        <w:tc>
          <w:tcPr>
            <w:tcW w:w="834" w:type="pct"/>
            <w:shd w:val="clear" w:color="auto" w:fill="auto"/>
            <w:vAlign w:val="center"/>
          </w:tcPr>
          <w:p w14:paraId="2973FBF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天津正安</w:t>
            </w:r>
          </w:p>
        </w:tc>
        <w:tc>
          <w:tcPr>
            <w:tcW w:w="829" w:type="pct"/>
            <w:shd w:val="clear" w:color="auto" w:fill="auto"/>
            <w:vAlign w:val="center"/>
          </w:tcPr>
          <w:p w14:paraId="66956B9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70L</w:t>
            </w:r>
          </w:p>
        </w:tc>
        <w:tc>
          <w:tcPr>
            <w:tcW w:w="475" w:type="pct"/>
            <w:shd w:val="clear" w:color="auto" w:fill="auto"/>
            <w:vAlign w:val="center"/>
          </w:tcPr>
          <w:p w14:paraId="1C0345B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r>
      <w:tr w14:paraId="5E27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38EC069D">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30</w:t>
            </w:r>
          </w:p>
        </w:tc>
        <w:tc>
          <w:tcPr>
            <w:tcW w:w="1132" w:type="pct"/>
            <w:shd w:val="clear" w:color="auto" w:fill="auto"/>
            <w:vAlign w:val="center"/>
          </w:tcPr>
          <w:p w14:paraId="054E676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氢气探测器</w:t>
            </w:r>
          </w:p>
        </w:tc>
        <w:tc>
          <w:tcPr>
            <w:tcW w:w="1366" w:type="pct"/>
            <w:shd w:val="clear" w:color="auto" w:fill="auto"/>
            <w:vAlign w:val="center"/>
          </w:tcPr>
          <w:p w14:paraId="0185C57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200302001003</w:t>
            </w:r>
          </w:p>
        </w:tc>
        <w:tc>
          <w:tcPr>
            <w:tcW w:w="834" w:type="pct"/>
            <w:shd w:val="clear" w:color="auto" w:fill="auto"/>
            <w:vAlign w:val="center"/>
          </w:tcPr>
          <w:p w14:paraId="50F7314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鑫海瑞</w:t>
            </w:r>
          </w:p>
        </w:tc>
        <w:tc>
          <w:tcPr>
            <w:tcW w:w="829" w:type="pct"/>
            <w:shd w:val="clear" w:color="auto" w:fill="auto"/>
            <w:vAlign w:val="center"/>
          </w:tcPr>
          <w:p w14:paraId="056600E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19C5061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1680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2C978EF2">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31</w:t>
            </w:r>
          </w:p>
        </w:tc>
        <w:tc>
          <w:tcPr>
            <w:tcW w:w="1132" w:type="pct"/>
            <w:shd w:val="clear" w:color="auto" w:fill="auto"/>
            <w:vAlign w:val="center"/>
          </w:tcPr>
          <w:p w14:paraId="48CF210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防爆风机</w:t>
            </w:r>
          </w:p>
        </w:tc>
        <w:tc>
          <w:tcPr>
            <w:tcW w:w="1366" w:type="pct"/>
            <w:shd w:val="clear" w:color="auto" w:fill="auto"/>
            <w:vAlign w:val="center"/>
          </w:tcPr>
          <w:p w14:paraId="043D9BC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200302007002</w:t>
            </w:r>
          </w:p>
        </w:tc>
        <w:tc>
          <w:tcPr>
            <w:tcW w:w="834" w:type="pct"/>
            <w:shd w:val="clear" w:color="auto" w:fill="auto"/>
            <w:vAlign w:val="center"/>
          </w:tcPr>
          <w:p w14:paraId="7910673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三禾</w:t>
            </w:r>
          </w:p>
        </w:tc>
        <w:tc>
          <w:tcPr>
            <w:tcW w:w="829" w:type="pct"/>
            <w:shd w:val="clear" w:color="auto" w:fill="auto"/>
            <w:vAlign w:val="center"/>
          </w:tcPr>
          <w:p w14:paraId="4FD12AE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3E8F00E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0B00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7CEEA37D">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32</w:t>
            </w:r>
          </w:p>
        </w:tc>
        <w:tc>
          <w:tcPr>
            <w:tcW w:w="1132" w:type="pct"/>
            <w:shd w:val="clear" w:color="auto" w:fill="auto"/>
            <w:vAlign w:val="center"/>
          </w:tcPr>
          <w:p w14:paraId="52344D1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泄压装置</w:t>
            </w:r>
          </w:p>
        </w:tc>
        <w:tc>
          <w:tcPr>
            <w:tcW w:w="1366" w:type="pct"/>
            <w:shd w:val="clear" w:color="auto" w:fill="auto"/>
            <w:vAlign w:val="center"/>
          </w:tcPr>
          <w:p w14:paraId="1061A53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200302888001</w:t>
            </w:r>
          </w:p>
        </w:tc>
        <w:tc>
          <w:tcPr>
            <w:tcW w:w="834" w:type="pct"/>
            <w:shd w:val="clear" w:color="auto" w:fill="auto"/>
            <w:vAlign w:val="center"/>
          </w:tcPr>
          <w:p w14:paraId="186F2CD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鼎亚</w:t>
            </w:r>
          </w:p>
        </w:tc>
        <w:tc>
          <w:tcPr>
            <w:tcW w:w="829" w:type="pct"/>
            <w:shd w:val="clear" w:color="auto" w:fill="auto"/>
            <w:vAlign w:val="center"/>
          </w:tcPr>
          <w:p w14:paraId="0A221B4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310*410</w:t>
            </w:r>
          </w:p>
        </w:tc>
        <w:tc>
          <w:tcPr>
            <w:tcW w:w="475" w:type="pct"/>
            <w:shd w:val="clear" w:color="auto" w:fill="auto"/>
            <w:vAlign w:val="center"/>
          </w:tcPr>
          <w:p w14:paraId="21DCA99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r>
      <w:tr w14:paraId="7E4B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5572667C">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33</w:t>
            </w:r>
          </w:p>
        </w:tc>
        <w:tc>
          <w:tcPr>
            <w:tcW w:w="1132" w:type="pct"/>
            <w:shd w:val="clear" w:color="auto" w:fill="auto"/>
            <w:vAlign w:val="center"/>
          </w:tcPr>
          <w:p w14:paraId="7E5CF7F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泄压装置</w:t>
            </w:r>
          </w:p>
        </w:tc>
        <w:tc>
          <w:tcPr>
            <w:tcW w:w="1366" w:type="pct"/>
            <w:shd w:val="clear" w:color="auto" w:fill="auto"/>
            <w:vAlign w:val="center"/>
          </w:tcPr>
          <w:p w14:paraId="5063479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200302888002</w:t>
            </w:r>
          </w:p>
        </w:tc>
        <w:tc>
          <w:tcPr>
            <w:tcW w:w="834" w:type="pct"/>
            <w:shd w:val="clear" w:color="auto" w:fill="auto"/>
            <w:vAlign w:val="center"/>
          </w:tcPr>
          <w:p w14:paraId="5BDCA79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鼎亚</w:t>
            </w:r>
          </w:p>
        </w:tc>
        <w:tc>
          <w:tcPr>
            <w:tcW w:w="829" w:type="pct"/>
            <w:shd w:val="clear" w:color="auto" w:fill="auto"/>
            <w:vAlign w:val="center"/>
          </w:tcPr>
          <w:p w14:paraId="650A540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610*410</w:t>
            </w:r>
          </w:p>
        </w:tc>
        <w:tc>
          <w:tcPr>
            <w:tcW w:w="475" w:type="pct"/>
            <w:shd w:val="clear" w:color="auto" w:fill="auto"/>
            <w:vAlign w:val="center"/>
          </w:tcPr>
          <w:p w14:paraId="73A64F1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r>
      <w:tr w14:paraId="685F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7C80921E">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34</w:t>
            </w:r>
          </w:p>
        </w:tc>
        <w:tc>
          <w:tcPr>
            <w:tcW w:w="1132" w:type="pct"/>
            <w:shd w:val="clear" w:color="auto" w:fill="auto"/>
            <w:vAlign w:val="center"/>
          </w:tcPr>
          <w:p w14:paraId="4EB49F7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门禁控制器</w:t>
            </w:r>
          </w:p>
        </w:tc>
        <w:tc>
          <w:tcPr>
            <w:tcW w:w="1366" w:type="pct"/>
            <w:shd w:val="clear" w:color="auto" w:fill="auto"/>
            <w:vAlign w:val="center"/>
          </w:tcPr>
          <w:p w14:paraId="1401813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200502002001</w:t>
            </w:r>
          </w:p>
        </w:tc>
        <w:tc>
          <w:tcPr>
            <w:tcW w:w="834" w:type="pct"/>
            <w:shd w:val="clear" w:color="auto" w:fill="auto"/>
            <w:vAlign w:val="center"/>
          </w:tcPr>
          <w:p w14:paraId="5AC5F7A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中控电子</w:t>
            </w:r>
          </w:p>
        </w:tc>
        <w:tc>
          <w:tcPr>
            <w:tcW w:w="829" w:type="pct"/>
            <w:shd w:val="clear" w:color="auto" w:fill="auto"/>
            <w:vAlign w:val="center"/>
          </w:tcPr>
          <w:p w14:paraId="7C8433A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4门型</w:t>
            </w:r>
          </w:p>
        </w:tc>
        <w:tc>
          <w:tcPr>
            <w:tcW w:w="475" w:type="pct"/>
            <w:shd w:val="clear" w:color="auto" w:fill="auto"/>
            <w:vAlign w:val="center"/>
          </w:tcPr>
          <w:p w14:paraId="1E2CDDD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15E8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61EE2FE3">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35</w:t>
            </w:r>
          </w:p>
        </w:tc>
        <w:tc>
          <w:tcPr>
            <w:tcW w:w="1132" w:type="pct"/>
            <w:shd w:val="clear" w:color="auto" w:fill="auto"/>
            <w:vAlign w:val="center"/>
          </w:tcPr>
          <w:p w14:paraId="6B200B2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门禁读卡器</w:t>
            </w:r>
          </w:p>
        </w:tc>
        <w:tc>
          <w:tcPr>
            <w:tcW w:w="1366" w:type="pct"/>
            <w:shd w:val="clear" w:color="auto" w:fill="auto"/>
            <w:vAlign w:val="center"/>
          </w:tcPr>
          <w:p w14:paraId="3785D4D7">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200502001001</w:t>
            </w:r>
          </w:p>
        </w:tc>
        <w:tc>
          <w:tcPr>
            <w:tcW w:w="834" w:type="pct"/>
            <w:shd w:val="clear" w:color="auto" w:fill="auto"/>
            <w:vAlign w:val="center"/>
          </w:tcPr>
          <w:p w14:paraId="4CF1D8D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中控电子</w:t>
            </w:r>
          </w:p>
        </w:tc>
        <w:tc>
          <w:tcPr>
            <w:tcW w:w="829" w:type="pct"/>
            <w:shd w:val="clear" w:color="auto" w:fill="auto"/>
            <w:vAlign w:val="center"/>
          </w:tcPr>
          <w:p w14:paraId="049ED7C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86盒嵌入式</w:t>
            </w:r>
          </w:p>
        </w:tc>
        <w:tc>
          <w:tcPr>
            <w:tcW w:w="475" w:type="pct"/>
            <w:shd w:val="clear" w:color="auto" w:fill="auto"/>
            <w:vAlign w:val="center"/>
          </w:tcPr>
          <w:p w14:paraId="69ED486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r>
      <w:tr w14:paraId="2752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312383A2">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36</w:t>
            </w:r>
          </w:p>
        </w:tc>
        <w:tc>
          <w:tcPr>
            <w:tcW w:w="1132" w:type="pct"/>
            <w:shd w:val="clear" w:color="auto" w:fill="auto"/>
            <w:vAlign w:val="center"/>
          </w:tcPr>
          <w:p w14:paraId="6DCC364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出门按钮</w:t>
            </w:r>
          </w:p>
        </w:tc>
        <w:tc>
          <w:tcPr>
            <w:tcW w:w="1366" w:type="pct"/>
            <w:shd w:val="clear" w:color="auto" w:fill="auto"/>
            <w:vAlign w:val="center"/>
          </w:tcPr>
          <w:p w14:paraId="6110948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200502002002</w:t>
            </w:r>
          </w:p>
        </w:tc>
        <w:tc>
          <w:tcPr>
            <w:tcW w:w="834" w:type="pct"/>
            <w:shd w:val="clear" w:color="auto" w:fill="auto"/>
            <w:vAlign w:val="center"/>
          </w:tcPr>
          <w:p w14:paraId="54B2FD6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中控电子</w:t>
            </w:r>
          </w:p>
        </w:tc>
        <w:tc>
          <w:tcPr>
            <w:tcW w:w="829" w:type="pct"/>
            <w:shd w:val="clear" w:color="auto" w:fill="auto"/>
            <w:vAlign w:val="center"/>
          </w:tcPr>
          <w:p w14:paraId="15843CA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2E260CF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r>
      <w:tr w14:paraId="377D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623F5484">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37</w:t>
            </w:r>
          </w:p>
        </w:tc>
        <w:tc>
          <w:tcPr>
            <w:tcW w:w="1132" w:type="pct"/>
            <w:shd w:val="clear" w:color="auto" w:fill="auto"/>
            <w:vAlign w:val="center"/>
          </w:tcPr>
          <w:p w14:paraId="0912FA7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电锁</w:t>
            </w:r>
          </w:p>
        </w:tc>
        <w:tc>
          <w:tcPr>
            <w:tcW w:w="1366" w:type="pct"/>
            <w:shd w:val="clear" w:color="auto" w:fill="auto"/>
            <w:vAlign w:val="center"/>
          </w:tcPr>
          <w:p w14:paraId="39B3155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200502003001</w:t>
            </w:r>
          </w:p>
        </w:tc>
        <w:tc>
          <w:tcPr>
            <w:tcW w:w="834" w:type="pct"/>
            <w:shd w:val="clear" w:color="auto" w:fill="auto"/>
            <w:vAlign w:val="center"/>
          </w:tcPr>
          <w:p w14:paraId="2FBC9C5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上海海栌</w:t>
            </w:r>
          </w:p>
        </w:tc>
        <w:tc>
          <w:tcPr>
            <w:tcW w:w="829" w:type="pct"/>
            <w:shd w:val="clear" w:color="auto" w:fill="auto"/>
            <w:vAlign w:val="center"/>
          </w:tcPr>
          <w:p w14:paraId="1DDBB0D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250公斤</w:t>
            </w:r>
          </w:p>
        </w:tc>
        <w:tc>
          <w:tcPr>
            <w:tcW w:w="475" w:type="pct"/>
            <w:shd w:val="clear" w:color="auto" w:fill="auto"/>
            <w:vAlign w:val="center"/>
          </w:tcPr>
          <w:p w14:paraId="6C0A2CA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r>
      <w:tr w14:paraId="79C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62" w:type="pct"/>
            <w:shd w:val="clear" w:color="auto" w:fill="auto"/>
            <w:noWrap/>
            <w:vAlign w:val="center"/>
          </w:tcPr>
          <w:p w14:paraId="65D2D8DB">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38</w:t>
            </w:r>
          </w:p>
        </w:tc>
        <w:tc>
          <w:tcPr>
            <w:tcW w:w="1132" w:type="pct"/>
            <w:shd w:val="clear" w:color="auto" w:fill="auto"/>
            <w:vAlign w:val="center"/>
          </w:tcPr>
          <w:p w14:paraId="7715DF5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交接机</w:t>
            </w:r>
          </w:p>
        </w:tc>
        <w:tc>
          <w:tcPr>
            <w:tcW w:w="1366" w:type="pct"/>
            <w:shd w:val="clear" w:color="auto" w:fill="auto"/>
            <w:vAlign w:val="center"/>
          </w:tcPr>
          <w:p w14:paraId="273F8B7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200501002001</w:t>
            </w:r>
          </w:p>
        </w:tc>
        <w:tc>
          <w:tcPr>
            <w:tcW w:w="834" w:type="pct"/>
            <w:shd w:val="clear" w:color="auto" w:fill="auto"/>
            <w:vAlign w:val="center"/>
          </w:tcPr>
          <w:p w14:paraId="5CA79DD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星网锐捷</w:t>
            </w:r>
          </w:p>
        </w:tc>
        <w:tc>
          <w:tcPr>
            <w:tcW w:w="829" w:type="pct"/>
            <w:shd w:val="clear" w:color="auto" w:fill="auto"/>
            <w:vAlign w:val="center"/>
          </w:tcPr>
          <w:p w14:paraId="7946E42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千兆16路</w:t>
            </w:r>
          </w:p>
        </w:tc>
        <w:tc>
          <w:tcPr>
            <w:tcW w:w="475" w:type="pct"/>
            <w:shd w:val="clear" w:color="auto" w:fill="auto"/>
            <w:vAlign w:val="center"/>
          </w:tcPr>
          <w:p w14:paraId="7660EEE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1499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169F74A6">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39</w:t>
            </w:r>
          </w:p>
        </w:tc>
        <w:tc>
          <w:tcPr>
            <w:tcW w:w="1132" w:type="pct"/>
            <w:shd w:val="clear" w:color="auto" w:fill="auto"/>
            <w:vAlign w:val="center"/>
          </w:tcPr>
          <w:p w14:paraId="56FF82D9">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门禁控制主机</w:t>
            </w:r>
          </w:p>
        </w:tc>
        <w:tc>
          <w:tcPr>
            <w:tcW w:w="1366" w:type="pct"/>
            <w:shd w:val="clear" w:color="auto" w:fill="auto"/>
            <w:vAlign w:val="center"/>
          </w:tcPr>
          <w:p w14:paraId="64CAEC0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200501007001</w:t>
            </w:r>
          </w:p>
        </w:tc>
        <w:tc>
          <w:tcPr>
            <w:tcW w:w="834" w:type="pct"/>
            <w:shd w:val="clear" w:color="auto" w:fill="auto"/>
            <w:vAlign w:val="center"/>
          </w:tcPr>
          <w:p w14:paraId="6B1BFDB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中控电子</w:t>
            </w:r>
          </w:p>
        </w:tc>
        <w:tc>
          <w:tcPr>
            <w:tcW w:w="829" w:type="pct"/>
            <w:shd w:val="clear" w:color="auto" w:fill="auto"/>
            <w:vAlign w:val="center"/>
          </w:tcPr>
          <w:p w14:paraId="245F5F5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068B1FD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14:paraId="29BE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2" w:type="pct"/>
            <w:shd w:val="clear" w:color="auto" w:fill="auto"/>
            <w:noWrap/>
            <w:vAlign w:val="center"/>
          </w:tcPr>
          <w:p w14:paraId="69770749">
            <w:pPr>
              <w:widowControl/>
              <w:jc w:val="center"/>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40</w:t>
            </w:r>
          </w:p>
        </w:tc>
        <w:tc>
          <w:tcPr>
            <w:tcW w:w="1132" w:type="pct"/>
            <w:shd w:val="clear" w:color="auto" w:fill="auto"/>
            <w:vAlign w:val="center"/>
          </w:tcPr>
          <w:p w14:paraId="5B5E34F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门禁控制系统</w:t>
            </w:r>
          </w:p>
        </w:tc>
        <w:tc>
          <w:tcPr>
            <w:tcW w:w="1366" w:type="pct"/>
            <w:shd w:val="clear" w:color="auto" w:fill="auto"/>
            <w:vAlign w:val="center"/>
          </w:tcPr>
          <w:p w14:paraId="2F6FD73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200501005001</w:t>
            </w:r>
          </w:p>
        </w:tc>
        <w:tc>
          <w:tcPr>
            <w:tcW w:w="834" w:type="pct"/>
            <w:shd w:val="clear" w:color="auto" w:fill="auto"/>
            <w:vAlign w:val="center"/>
          </w:tcPr>
          <w:p w14:paraId="7880C04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中控电子</w:t>
            </w:r>
          </w:p>
        </w:tc>
        <w:tc>
          <w:tcPr>
            <w:tcW w:w="829" w:type="pct"/>
            <w:shd w:val="clear" w:color="auto" w:fill="auto"/>
            <w:vAlign w:val="center"/>
          </w:tcPr>
          <w:p w14:paraId="00F4794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w:t>
            </w:r>
          </w:p>
        </w:tc>
        <w:tc>
          <w:tcPr>
            <w:tcW w:w="475" w:type="pct"/>
            <w:shd w:val="clear" w:color="auto" w:fill="auto"/>
            <w:vAlign w:val="center"/>
          </w:tcPr>
          <w:p w14:paraId="4491BEE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bl>
    <w:p w14:paraId="340FE541">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.项目人员要求</w:t>
      </w:r>
    </w:p>
    <w:p w14:paraId="050D9C25">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本项目机房环境相关运维需求，要求投标人具备质量管理体系认证、环境管理体系认证、职业健康安全管理体系认证、信息技术服务标准符合性证书（ITSS）。要求项目团队人员具备相关资质证书，其中项目经理具备有效期内的IT服务项目经理证书、注册信息安全专业人员(CISP)证书、项目管理专业人员资格认证（PMP）。团队网络工程师（不含项目经理）具备计算机技术与软件专业技术资格（水平）证书（资格名称：网络工程师，资格级别：中级）或计算机技术与软件专业技术资格（水平）证书（资格名称：网络规划设计师，资格级别：高级）。团队维修人员（不含项目经理）具备特种作业操作证（作业类别：电工作业）、制冷与空调设备运行操作作业证（作业类别：制冷与空调作业）。</w:t>
      </w:r>
    </w:p>
    <w:p w14:paraId="2284DF60">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验收标准</w:t>
      </w:r>
      <w:bookmarkEnd w:id="7"/>
    </w:p>
    <w:p w14:paraId="138AA885">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符合现行国家相关标准、行业标准、地方标准或者其他标准、规范并按采购文件要求完成本项目服务需求和工作内容，</w:t>
      </w:r>
      <w:r>
        <w:rPr>
          <w:rFonts w:hint="eastAsia"/>
          <w:color w:val="000000" w:themeColor="text1"/>
          <w:sz w:val="24"/>
          <w14:textFill>
            <w14:solidFill>
              <w14:schemeClr w14:val="tx1"/>
            </w14:solidFill>
          </w14:textFill>
        </w:rPr>
        <w:t>形成验收文档。项目服务期满后6个月</w:t>
      </w:r>
      <w:r>
        <w:rPr>
          <w:rFonts w:hint="eastAsia"/>
          <w:color w:val="000000" w:themeColor="text1"/>
          <w:sz w:val="24"/>
          <w:lang w:eastAsia="zh-Hans"/>
          <w14:textFill>
            <w14:solidFill>
              <w14:schemeClr w14:val="tx1"/>
            </w14:solidFill>
          </w14:textFill>
        </w:rPr>
        <w:t>内开展验收</w:t>
      </w:r>
      <w:r>
        <w:rPr>
          <w:rFonts w:hint="eastAsia"/>
          <w:color w:val="000000" w:themeColor="text1"/>
          <w:sz w:val="24"/>
          <w14:textFill>
            <w14:solidFill>
              <w14:schemeClr w14:val="tx1"/>
            </w14:solidFill>
          </w14:textFill>
        </w:rPr>
        <w:t>专家评审会，通过验收后30个工作日内提交验收备案材料。</w:t>
      </w:r>
    </w:p>
    <w:p w14:paraId="04077945">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.安全审查和保密要求</w:t>
      </w:r>
    </w:p>
    <w:p w14:paraId="7B3CB821">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14:paraId="11FA48D8">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中标单位及其投入本项目的相关员工须签署《保密承诺书》，避免项目相关资料丢失、泄露、转借、复印等情况，确保项目中标单位及其投入本项目的相关员工人员严格遵守各项保密要求，落实个人保密责任。</w:t>
      </w:r>
      <w:r>
        <w:rPr>
          <w:color w:val="000000" w:themeColor="text1"/>
          <w:sz w:val="24"/>
          <w14:textFill>
            <w14:solidFill>
              <w14:schemeClr w14:val="tx1"/>
            </w14:solidFill>
          </w14:textFill>
        </w:rPr>
        <w:br w:type="page"/>
      </w:r>
    </w:p>
    <w:p w14:paraId="5FCE03C3">
      <w:pPr>
        <w:pStyle w:val="17"/>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w:t>
      </w:r>
      <w:r>
        <w:rPr>
          <w:rFonts w:ascii="Times New Roman" w:hAnsi="Times New Roman"/>
          <w:color w:val="000000" w:themeColor="text1"/>
          <w:lang w:eastAsia="zh-CN"/>
          <w14:textFill>
            <w14:solidFill>
              <w14:schemeClr w14:val="tx1"/>
            </w14:solidFill>
          </w14:textFill>
        </w:rPr>
        <w:t>三</w:t>
      </w:r>
      <w:r>
        <w:rPr>
          <w:rFonts w:ascii="Times New Roman" w:hAnsi="Times New Roman"/>
          <w:color w:val="000000" w:themeColor="text1"/>
          <w14:textFill>
            <w14:solidFill>
              <w14:schemeClr w14:val="tx1"/>
            </w14:solidFill>
          </w14:textFill>
        </w:rPr>
        <w:t>部分  投标须知</w:t>
      </w:r>
    </w:p>
    <w:p w14:paraId="409F1536">
      <w:pPr>
        <w:pStyle w:val="31"/>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  说明</w:t>
      </w:r>
    </w:p>
    <w:p w14:paraId="6C54606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概述</w:t>
      </w:r>
    </w:p>
    <w:p w14:paraId="4B57E91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76E8F08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 本招标文件仅适用于投标邀请函中所叙述项目货物和服务的采购。</w:t>
      </w:r>
    </w:p>
    <w:p w14:paraId="506F654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14AC3A6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定义</w:t>
      </w:r>
    </w:p>
    <w:p w14:paraId="495A442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2.1 “采购人”和“招标人”系指本次招标活动的采购单位。“采购代理机构”系指组织本次招标活动的机构，即“天津市政府采购中心”。 </w:t>
      </w:r>
    </w:p>
    <w:p w14:paraId="05248A0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“投标人”系指</w:t>
      </w:r>
      <w:r>
        <w:rPr>
          <w:rFonts w:hint="eastAsia" w:ascii="Times New Roman" w:hAnsi="Times New Roman" w:eastAsia="宋体" w:cs="Times New Roman"/>
          <w:color w:val="000000" w:themeColor="text1"/>
          <w14:textFill>
            <w14:solidFill>
              <w14:schemeClr w14:val="tx1"/>
            </w14:solidFill>
          </w14:textFill>
        </w:rPr>
        <w:t>响应招标、参加投标竞争的法人、其他组织或者自然人。</w:t>
      </w:r>
    </w:p>
    <w:p w14:paraId="118EEC0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“服务”</w:t>
      </w:r>
      <w:r>
        <w:rPr>
          <w:rFonts w:ascii="Times New Roman" w:hAnsi="Times New Roman" w:cs="Times New Roman"/>
          <w:color w:val="000000" w:themeColor="text1"/>
          <w:szCs w:val="21"/>
          <w14:textFill>
            <w14:solidFill>
              <w14:schemeClr w14:val="tx1"/>
            </w14:solidFill>
          </w14:textFill>
        </w:rPr>
        <w:t>系指招标文件规定的投标人为完成采购项目所需承担的全部义务。</w:t>
      </w:r>
    </w:p>
    <w:p w14:paraId="6B2E172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解释权</w:t>
      </w:r>
    </w:p>
    <w:p w14:paraId="0241A71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 本次招投标的最终解释权归为采购人、采购代理机构。</w:t>
      </w:r>
    </w:p>
    <w:p w14:paraId="1C609F8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 本文件未作须知明示，而又有相关法律、法规规定的，采购人、采购代理机构将对此解释为依据有关法律、法规的规定。</w:t>
      </w:r>
    </w:p>
    <w:p w14:paraId="0430238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合格的投标人</w:t>
      </w:r>
    </w:p>
    <w:p w14:paraId="700A7FD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333CFE81">
      <w:pPr>
        <w:pStyle w:val="31"/>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4.2 </w:t>
      </w:r>
      <w:r>
        <w:rPr>
          <w:rFonts w:ascii="Times New Roman" w:hAnsi="Times New Roman" w:cs="Times New Roman"/>
          <w:color w:val="000000" w:themeColor="text1"/>
          <w14:textFill>
            <w14:solidFill>
              <w14:schemeClr w14:val="tx1"/>
            </w14:solidFill>
          </w14:textFill>
        </w:rPr>
        <w:t>符合《投标邀请函》中关于供应商资格要求（实质性要求）的规定。</w:t>
      </w:r>
    </w:p>
    <w:p w14:paraId="1C6D745D">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4.3 关于联合体投标</w:t>
      </w:r>
    </w:p>
    <w:p w14:paraId="4DD319F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若</w:t>
      </w:r>
      <w:r>
        <w:rPr>
          <w:rFonts w:ascii="Times New Roman" w:hAnsi="Times New Roman" w:eastAsia="宋体" w:cs="Times New Roman"/>
          <w:color w:val="000000" w:themeColor="text1"/>
          <w14:textFill>
            <w14:solidFill>
              <w14:schemeClr w14:val="tx1"/>
            </w14:solidFill>
          </w14:textFill>
        </w:rPr>
        <w:t>《投标邀请函》接受联合体投标的：</w:t>
      </w:r>
    </w:p>
    <w:p w14:paraId="544A32E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（1）两个以上的自然人、法人或者其他组织可以组成一个联合体，以一个供应商的身份共同参加政府采购。</w:t>
      </w:r>
    </w:p>
    <w:p w14:paraId="7FA3BBE4">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14:textFill>
            <w14:solidFill>
              <w14:schemeClr w14:val="tx1"/>
            </w14:solidFill>
          </w14:textFill>
        </w:rPr>
        <w:t>要求</w:t>
      </w:r>
      <w:r>
        <w:rPr>
          <w:rFonts w:ascii="Times New Roman" w:hAnsi="Times New Roman" w:eastAsia="宋体" w:cs="Times New Roman"/>
          <w:color w:val="000000" w:themeColor="text1"/>
          <w14:textFill>
            <w14:solidFill>
              <w14:schemeClr w14:val="tx1"/>
            </w14:solidFill>
          </w14:textFill>
        </w:rPr>
        <w:t>）。</w:t>
      </w:r>
    </w:p>
    <w:p w14:paraId="5410331D">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14:textFill>
            <w14:solidFill>
              <w14:schemeClr w14:val="tx1"/>
            </w14:solidFill>
          </w14:textFill>
        </w:rPr>
        <w:t>同一合同项下</w:t>
      </w:r>
      <w:r>
        <w:rPr>
          <w:rFonts w:ascii="Times New Roman" w:hAnsi="Times New Roman" w:eastAsia="宋体" w:cs="Times New Roman"/>
          <w:color w:val="000000" w:themeColor="text1"/>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14:textFill>
            <w14:solidFill>
              <w14:schemeClr w14:val="tx1"/>
            </w14:solidFill>
          </w14:textFill>
        </w:rPr>
        <w:t>合同</w:t>
      </w:r>
      <w:r>
        <w:rPr>
          <w:rFonts w:ascii="Times New Roman" w:hAnsi="Times New Roman" w:eastAsia="宋体" w:cs="Times New Roman"/>
          <w:color w:val="000000" w:themeColor="text1"/>
          <w14:textFill>
            <w14:solidFill>
              <w14:schemeClr w14:val="tx1"/>
            </w14:solidFill>
          </w14:textFill>
        </w:rPr>
        <w:t>项下的投标。</w:t>
      </w:r>
    </w:p>
    <w:p w14:paraId="31D1C6F6">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下载招标文件</w:t>
      </w:r>
      <w:r>
        <w:rPr>
          <w:rFonts w:ascii="Times New Roman" w:hAnsi="Times New Roman" w:eastAsia="宋体" w:cs="Times New Roman"/>
          <w:color w:val="000000" w:themeColor="text1"/>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14:textFill>
            <w14:solidFill>
              <w14:schemeClr w14:val="tx1"/>
            </w14:solidFill>
          </w14:textFill>
        </w:rPr>
        <w:t>下载</w:t>
      </w:r>
      <w:r>
        <w:rPr>
          <w:rFonts w:ascii="Times New Roman" w:hAnsi="Times New Roman" w:eastAsia="宋体" w:cs="Times New Roman"/>
          <w:color w:val="000000" w:themeColor="text1"/>
          <w14:textFill>
            <w14:solidFill>
              <w14:schemeClr w14:val="tx1"/>
            </w14:solidFill>
          </w14:textFill>
        </w:rPr>
        <w:t>。</w:t>
      </w:r>
    </w:p>
    <w:p w14:paraId="340FA090">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（5）联合体投标的，应以主体方名义提交投标保证金（如有），对联合体各方均具有约束力。</w:t>
      </w:r>
    </w:p>
    <w:p w14:paraId="7DDA065E">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877B944">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（7）联合体中任意一方为中小企业的，该方应提供《中小企业声明函》。</w:t>
      </w:r>
    </w:p>
    <w:p w14:paraId="66D2CB8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（8）联合体各方应当共同与采购人签订采购合同，就采购合同约定的事项对采购人承担连带责任。</w:t>
      </w:r>
    </w:p>
    <w:p w14:paraId="721A9C2A">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4.4 关于关联企业</w:t>
      </w:r>
    </w:p>
    <w:p w14:paraId="5A3E563F">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14:textFill>
            <w14:solidFill>
              <w14:schemeClr w14:val="tx1"/>
            </w14:solidFill>
          </w14:textFill>
        </w:rPr>
        <w:t>合同</w:t>
      </w:r>
      <w:r>
        <w:rPr>
          <w:rFonts w:ascii="Times New Roman" w:hAnsi="Times New Roman" w:eastAsia="宋体" w:cs="Times New Roman"/>
          <w:color w:val="000000" w:themeColor="text1"/>
          <w14:textFill>
            <w14:solidFill>
              <w14:schemeClr w14:val="tx1"/>
            </w14:solidFill>
          </w14:textFill>
        </w:rPr>
        <w:t>项下的投标。如同时参加，则评审时将同时被拒绝。</w:t>
      </w:r>
    </w:p>
    <w:p w14:paraId="5D04B995">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4.5 关于中小微企业参与投标</w:t>
      </w:r>
    </w:p>
    <w:p w14:paraId="05D5AFF0">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中小微企业是指符合《政府采购促进中小企业发展管理办法》（财库[2020]46号）规定的供应商。中小微企业参与投标应提供《中小企业声明函》。</w:t>
      </w:r>
    </w:p>
    <w:p w14:paraId="5A3E930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411372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050FBBB4">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4.6 关于分公司投标</w:t>
      </w:r>
    </w:p>
    <w:p w14:paraId="4F93B715">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6C25E218">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4.7 关于提供前期服务的供应商</w:t>
      </w:r>
    </w:p>
    <w:p w14:paraId="13456539">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为采购项目提供整体设计、规范编制或者项目管理、监理、检测等服务的供应商，不得再参加该采购项目的其他采购活动。</w:t>
      </w:r>
    </w:p>
    <w:p w14:paraId="436838D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 合格的服务</w:t>
      </w:r>
    </w:p>
    <w:p w14:paraId="604D8D5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5.1 投标人所提供的服务应当没有侵犯任何第三方的知识产权、技术秘密等合法权利。</w:t>
      </w:r>
    </w:p>
    <w:p w14:paraId="276AB64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5.2 投标人提供的服务应当符合招标文件的要求，并且其质量完全符合国家标准、行业标准或地方标准。</w:t>
      </w:r>
    </w:p>
    <w:p w14:paraId="5844761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391CFFA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 投标费用</w:t>
      </w:r>
    </w:p>
    <w:p w14:paraId="4CF0040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无</w:t>
      </w:r>
      <w:r>
        <w:rPr>
          <w:rFonts w:ascii="Times New Roman" w:hAnsi="Times New Roman" w:eastAsia="宋体" w:cs="Times New Roman"/>
          <w:color w:val="000000" w:themeColor="text1"/>
          <w14:textFill>
            <w14:solidFill>
              <w14:schemeClr w14:val="tx1"/>
            </w14:solidFill>
          </w14:textFill>
        </w:rPr>
        <w:t>论投标过程中的做法和结果如何，投标人自行承担所有与参加投标有关的费用。</w:t>
      </w:r>
    </w:p>
    <w:p w14:paraId="1061874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 信息发布</w:t>
      </w:r>
    </w:p>
    <w:p w14:paraId="35FA966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B8D435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 询问与质疑</w:t>
      </w:r>
    </w:p>
    <w:p w14:paraId="0DD2130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8.1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7C81C0D">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8.2 询问</w:t>
      </w:r>
    </w:p>
    <w:p w14:paraId="4DAB7B32">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（1）询问可以采取电话、当面或书面等形式。</w:t>
      </w:r>
    </w:p>
    <w:p w14:paraId="14AD96B2">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（2）采购人应当自收到供应商询问之日起3个工作日内作出答复，但答复的内容不得涉及商业秘密或者依法应当保密的内容。</w:t>
      </w:r>
    </w:p>
    <w:p w14:paraId="595A2EF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8.3 质疑</w:t>
      </w:r>
    </w:p>
    <w:p w14:paraId="165E3B08">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（1）提出质疑的供应商应当是参与所质疑项目采购活动的供应商。</w:t>
      </w:r>
    </w:p>
    <w:p w14:paraId="57CE1667">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0FEB48C">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针对采购结果的质疑，供应商可通过天津市政府采购中心招投标系统“质疑”模块在线提出。</w:t>
      </w:r>
    </w:p>
    <w:p w14:paraId="3CF808E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A3755CA">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742427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8.4 对供应商询问或质疑的答复将导致招标文件变更或者影响招标活动继续进行的，采购人应当自作出询问答复或质疑答复之日起1个工作日内书面告知天津市政府采购中心。天津市政府采购中心将在原招标公告发布媒体上发布更正公告，变更内容以天津市政府采购网发布的更正公告为准。</w:t>
      </w:r>
    </w:p>
    <w:p w14:paraId="10BEC3C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 其他</w:t>
      </w:r>
    </w:p>
    <w:p w14:paraId="1B5A733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本《投标须知》的条款如与《投标邀请函》、《招标项目需求》就同一内容的表述不一致的，以《投标邀请函》、《招标项目需求》中规定的内容为准。</w:t>
      </w:r>
    </w:p>
    <w:p w14:paraId="4F3540B3">
      <w:pPr>
        <w:pStyle w:val="31"/>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  招标文件说明</w:t>
      </w:r>
    </w:p>
    <w:p w14:paraId="20687F0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 招标文件的构成</w:t>
      </w:r>
    </w:p>
    <w:p w14:paraId="615EA1D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10.1招标文件由下述部分组成：</w:t>
      </w:r>
    </w:p>
    <w:p w14:paraId="5DA7073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（1）投标邀请函</w:t>
      </w:r>
    </w:p>
    <w:p w14:paraId="1678DD7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（2）招标项目需求</w:t>
      </w:r>
    </w:p>
    <w:p w14:paraId="042B8E3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（3）投标须知</w:t>
      </w:r>
    </w:p>
    <w:p w14:paraId="36F5F62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合同条款</w:t>
      </w:r>
    </w:p>
    <w:p w14:paraId="1A017E2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（5）投标文件格式</w:t>
      </w:r>
    </w:p>
    <w:p w14:paraId="7D7CEBA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本项目招标文件的更正公告内容（如有）</w:t>
      </w:r>
    </w:p>
    <w:p w14:paraId="059ADD7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6E0D02E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10.3 加注“★”号条款为实质性条款，不得出现负偏离，发生负偏离即做无效标处理。</w:t>
      </w:r>
    </w:p>
    <w:p w14:paraId="0833E15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673D0D6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 招标文件的澄清和修改</w:t>
      </w:r>
    </w:p>
    <w:p w14:paraId="3128FFB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551AB44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14:textFill>
            <w14:solidFill>
              <w14:schemeClr w14:val="tx1"/>
            </w14:solidFill>
          </w14:textFill>
        </w:rPr>
        <w:t>获取招标文件</w:t>
      </w:r>
      <w:r>
        <w:rPr>
          <w:rFonts w:ascii="Times New Roman" w:hAnsi="Times New Roman" w:eastAsia="宋体" w:cs="Times New Roman"/>
          <w:color w:val="000000" w:themeColor="text1"/>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3E07280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11.3 更正公告的内容为招标文件的组成部分。当招标文件与更正公告就同一内容的表述不一致时，以最后发出的更正公告内容为准。</w:t>
      </w:r>
    </w:p>
    <w:p w14:paraId="34C9D5D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C2FFC7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12. </w:t>
      </w:r>
      <w:r>
        <w:rPr>
          <w:rFonts w:ascii="Times New Roman" w:hAnsi="Times New Roman" w:cs="Times New Roman"/>
          <w:color w:val="000000" w:themeColor="text1"/>
          <w14:textFill>
            <w14:solidFill>
              <w14:schemeClr w14:val="tx1"/>
            </w14:solidFill>
          </w14:textFill>
        </w:rPr>
        <w:t>答疑会和踏勘现场</w:t>
      </w:r>
    </w:p>
    <w:p w14:paraId="016FFC9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0C936F3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154FBCCC">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B111F78">
      <w:pPr>
        <w:pStyle w:val="31"/>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  投标文件的编制</w:t>
      </w:r>
    </w:p>
    <w:p w14:paraId="4333668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 要求</w:t>
      </w:r>
    </w:p>
    <w:p w14:paraId="72A0A40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4E4240C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13.2 投标人应根据招标项目需求和投标文件格式编制投标文件，保证其真实有效，并承担相应的法律责任。</w:t>
      </w:r>
    </w:p>
    <w:p w14:paraId="22728C1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068FFC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 投标语言及计量单位</w:t>
      </w:r>
    </w:p>
    <w:p w14:paraId="030E27A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5DED08B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14.2 除在招标文件中另有规定，投标文件所使用的计量单位均应使用中华人民共和国法定计量单位。</w:t>
      </w:r>
    </w:p>
    <w:p w14:paraId="72D8DE0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 投标文件格式</w:t>
      </w:r>
    </w:p>
    <w:p w14:paraId="75D956C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15.1 投标人应按招标文件中提供的投标文件格式完整填写。因不按要求编制而引起系统无法检索、读取相关信息时，其后果由投标人自行承担。</w:t>
      </w:r>
    </w:p>
    <w:p w14:paraId="52D2956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02CC871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982701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xml:space="preserve"> 如投标多个包的，要求按包分别独立制作投标文件。</w:t>
      </w:r>
    </w:p>
    <w:p w14:paraId="72F5F19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r>
        <w:rPr>
          <w:rFonts w:hint="eastAsia" w:ascii="Times New Roman" w:hAnsi="Times New Roman" w:eastAsia="宋体"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 xml:space="preserve"> 投标文件（包括封面和目录）的每一页，从封面开始按阿拉伯数字1、2、3…顺序编制页码。</w:t>
      </w:r>
    </w:p>
    <w:p w14:paraId="187C024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 投标报价</w:t>
      </w:r>
    </w:p>
    <w:p w14:paraId="0CBA0FB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16.1 投标书、开标一览表等各表中的报价，若无特殊说明应采用人民币填报。</w:t>
      </w:r>
    </w:p>
    <w:p w14:paraId="3618A6D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16.2 投标报价是</w:t>
      </w:r>
      <w:r>
        <w:rPr>
          <w:rFonts w:ascii="Times New Roman" w:hAnsi="Times New Roman" w:cs="Times New Roman"/>
          <w:color w:val="000000" w:themeColor="text1"/>
          <w14:textFill>
            <w14:solidFill>
              <w14:schemeClr w14:val="tx1"/>
            </w14:solidFill>
          </w14:textFill>
        </w:rPr>
        <w:t>为完成招标文件规定的一切工作所需的全部费用的最终优惠价格。</w:t>
      </w:r>
    </w:p>
    <w:p w14:paraId="0EEA71E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4FEC0A4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 投标人资格证明文件</w:t>
      </w:r>
    </w:p>
    <w:p w14:paraId="5DB30C4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投标人必须提交证明其有资格进行投标和有能力履行合同的文件，作为投标文件的一部分。</w:t>
      </w:r>
    </w:p>
    <w:p w14:paraId="0619966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（1）《投标邀请函》中规定的供应商资格要求（实质性要求）证明文件；</w:t>
      </w:r>
    </w:p>
    <w:p w14:paraId="03888CC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（2）若国家及行业对投标项目有特殊资格要求的，还须提供特殊资格证明文件；</w:t>
      </w:r>
    </w:p>
    <w:p w14:paraId="4DA3031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）涉及本须知中“4. 合格的投标人”相关要求的，按其要求执行。</w:t>
      </w:r>
    </w:p>
    <w:p w14:paraId="6E51B8D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 技术响应文件</w:t>
      </w:r>
    </w:p>
    <w:p w14:paraId="6890268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18.1 投标人须提交证明其拟提供的服务符合招标文件规定的技术响应文件，作为投标文件的一部分。</w:t>
      </w:r>
    </w:p>
    <w:p w14:paraId="2469DFE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18.2 上述技术响应文件可以是文字资料、图纸或数据，</w:t>
      </w:r>
      <w:r>
        <w:rPr>
          <w:rFonts w:ascii="Times New Roman" w:hAnsi="Times New Roman" w:cs="Times New Roman"/>
          <w:color w:val="000000" w:themeColor="text1"/>
          <w:szCs w:val="21"/>
          <w14:textFill>
            <w14:solidFill>
              <w14:schemeClr w14:val="tx1"/>
            </w14:solidFill>
          </w14:textFill>
        </w:rPr>
        <w:t>其内容应包括但不限于人力、物力等资源的投入以及服务内容、方式、手段、措施、质量保证及建议等。</w:t>
      </w:r>
    </w:p>
    <w:p w14:paraId="3E5BB2C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 投标保证金</w:t>
      </w:r>
    </w:p>
    <w:p w14:paraId="7647122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19.1 按照《招标项目要求》要求执行。</w:t>
      </w:r>
    </w:p>
    <w:p w14:paraId="3152CB1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19.2 符合《政府采购货物和服务招标投标管理办法》和《政府采购法实施条例》相关规定。</w:t>
      </w:r>
    </w:p>
    <w:p w14:paraId="4676BCD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 投标有效期</w:t>
      </w:r>
    </w:p>
    <w:p w14:paraId="3F53C29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20.1 投标有效期为</w:t>
      </w:r>
      <w:r>
        <w:rPr>
          <w:rFonts w:hint="eastAsia" w:ascii="Times New Roman" w:hAnsi="Times New Roman" w:eastAsia="宋体" w:cs="Times New Roman"/>
          <w:color w:val="000000" w:themeColor="text1"/>
          <w14:textFill>
            <w14:solidFill>
              <w14:schemeClr w14:val="tx1"/>
            </w14:solidFill>
          </w14:textFill>
        </w:rPr>
        <w:t>提交投标文件的截止之日</w:t>
      </w:r>
      <w:r>
        <w:rPr>
          <w:rFonts w:ascii="Times New Roman" w:hAnsi="Times New Roman" w:eastAsia="宋体" w:cs="Times New Roman"/>
          <w:color w:val="000000" w:themeColor="text1"/>
          <w14:textFill>
            <w14:solidFill>
              <w14:schemeClr w14:val="tx1"/>
            </w14:solidFill>
          </w14:textFill>
        </w:rPr>
        <w:t>起60天。投标书中规定的有效期短于招标文件规定的，其投标将被拒绝。</w:t>
      </w:r>
    </w:p>
    <w:p w14:paraId="603BFF0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E465B5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投标文件的签署及规定</w:t>
      </w:r>
    </w:p>
    <w:p w14:paraId="3DA2669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B24516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14:textFill>
            <w14:solidFill>
              <w14:schemeClr w14:val="tx1"/>
            </w14:solidFill>
          </w14:textFill>
        </w:rPr>
        <w:t>上传</w:t>
      </w:r>
      <w:r>
        <w:rPr>
          <w:rFonts w:hint="eastAsia" w:ascii="Times New Roman" w:hAnsi="Times New Roman" w:eastAsia="宋体" w:cs="Times New Roman"/>
          <w:color w:val="000000" w:themeColor="text1"/>
          <w14:textFill>
            <w14:solidFill>
              <w14:schemeClr w14:val="tx1"/>
            </w14:solidFill>
          </w14:textFill>
        </w:rPr>
        <w:t>加盖投标人电子签章的电子投标文件（以通过天津公共资源电子签章客户端正确读取签章信息为准）。</w:t>
      </w:r>
    </w:p>
    <w:p w14:paraId="0CBC152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21.3 若有修改须于规定时间内重新提交电子投标文件。投标文件因模糊不清或表达不清所引起的后果由投标人自负。</w:t>
      </w:r>
    </w:p>
    <w:p w14:paraId="389188B6">
      <w:pPr>
        <w:pStyle w:val="31"/>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D  投标文件的网上应答和提交</w:t>
      </w:r>
    </w:p>
    <w:p w14:paraId="71017F1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0EA44157">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 制作和上传电子投标文件要求</w:t>
      </w:r>
    </w:p>
    <w:p w14:paraId="0757C63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23.1 投标人须下载天津市政府采购中心网-下载中心-《天津公共资源电子签章客户端安装包及使用说明》。</w:t>
      </w:r>
    </w:p>
    <w:p w14:paraId="77CD6250">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617E1B2">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特别提醒：</w:t>
      </w:r>
    </w:p>
    <w:p w14:paraId="2DB60B6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25EEC1C">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63CECFD">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23.3 投标人须保证电子投标文件清晰，便于识别，如因上传、扫描、格式等原因导致评审时受到影响，由投标人自行承担相应责任。</w:t>
      </w:r>
    </w:p>
    <w:p w14:paraId="37447146">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 投标人须承诺接受电子投标的方式，并自行承担由此带来的废标、无效投标的风险。</w:t>
      </w:r>
    </w:p>
    <w:p w14:paraId="2CA7132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632A4FE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14:paraId="5E713FEB">
      <w:pPr>
        <w:pStyle w:val="31"/>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E  开标和评标</w:t>
      </w:r>
    </w:p>
    <w:p w14:paraId="51C14D2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 开标解密和资格审查</w:t>
      </w:r>
    </w:p>
    <w:p w14:paraId="113454A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5CBF7C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26.2 由于投标人原因，没有在规定时间内进行网上开标解密，视为无效投标。</w:t>
      </w:r>
    </w:p>
    <w:p w14:paraId="7AC9E11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26.3 开标解密后，对开标结果进行网上公示，投标人报价为空、为零的将被视为无效投标。</w:t>
      </w:r>
    </w:p>
    <w:p w14:paraId="49E8773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26.4 开标解密后，投标代表人应保持电话畅通并具备相应的网络环境，随时准备接受评委的网上询标。</w:t>
      </w:r>
    </w:p>
    <w:p w14:paraId="663B657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4AF9A9B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26.6 投标截止时间后，投标人不足3家的，不得开标。</w:t>
      </w:r>
    </w:p>
    <w:p w14:paraId="5C44401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26.7 开标解密后，采购人或采购代理机构应当依法对投标人的资格进行审查。资格审查合格的投标人不足3家的，不得评标。</w:t>
      </w:r>
    </w:p>
    <w:p w14:paraId="5A07759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27. 评标委员会</w:t>
      </w:r>
    </w:p>
    <w:p w14:paraId="0C0EE4A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27.1 评标委员会成员由采购人代表和评审专家组成，成员人数应当为5人以上单数，其中评审专家不得少于成员总数的三分之二。</w:t>
      </w:r>
    </w:p>
    <w:p w14:paraId="573ECB9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27.2 评标委员会负责审查投标文件是否符合招标文件的要求，并进行审查、询标、评估和比较。评标委员会认为必要时，可向投标人进行询标。</w:t>
      </w:r>
    </w:p>
    <w:p w14:paraId="1014B99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DBEC2A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 评标委员会负责完成全部评标工作，向采购人提出经评标委员会签字的书面评标报告。</w:t>
      </w:r>
    </w:p>
    <w:p w14:paraId="07AA309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 对投标文件的审查和响应性的确定</w:t>
      </w:r>
    </w:p>
    <w:p w14:paraId="135F61C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D2CADC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28.2 投标截止时间后，除评标委员会要求提供外，不接受投标人及与投标人有关的任何一方递交的材料。</w:t>
      </w:r>
    </w:p>
    <w:p w14:paraId="28400A2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w:t>
      </w: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2843F1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（1）投标文件未按招标文件的要求加盖电子签章的；</w:t>
      </w:r>
    </w:p>
    <w:p w14:paraId="2379855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（2）投标有效期短于招标文件要求的；</w:t>
      </w:r>
    </w:p>
    <w:p w14:paraId="7DB6EDF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（3）投标文件中提供虚假材料的；</w:t>
      </w:r>
    </w:p>
    <w:p w14:paraId="2B80A06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6A039CF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（5）未按时进行网上解密或电子投标文件损坏、无效的；</w:t>
      </w:r>
    </w:p>
    <w:p w14:paraId="7A948DE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（6）投标报价超出采购预算或最高限价；</w:t>
      </w:r>
    </w:p>
    <w:p w14:paraId="49D813F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（7）存在串通情形的；</w:t>
      </w:r>
    </w:p>
    <w:p w14:paraId="0D86350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（8）单位负责人或法定代表人为同一人，或者存在控股、管理关系的不同供应商，参加同一合同项下投标的，相关投标均无效；</w:t>
      </w:r>
    </w:p>
    <w:p w14:paraId="46039E5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（9）其他法定投标无效的情形。</w:t>
      </w:r>
    </w:p>
    <w:p w14:paraId="31D9BC7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14:textFill>
            <w14:solidFill>
              <w14:schemeClr w14:val="tx1"/>
            </w14:solidFill>
          </w14:textFill>
        </w:rPr>
        <w:t>投标文件报价出现前后不一致的</w:t>
      </w:r>
      <w:r>
        <w:rPr>
          <w:rFonts w:hint="eastAsia" w:ascii="Times New Roman" w:hAnsi="Times New Roman" w:eastAsia="宋体" w:cs="Times New Roman"/>
          <w:color w:val="000000" w:themeColor="text1"/>
          <w14:textFill>
            <w14:solidFill>
              <w14:schemeClr w14:val="tx1"/>
            </w14:solidFill>
          </w14:textFill>
        </w:rPr>
        <w:t>，修改错误的原则如下：</w:t>
      </w:r>
    </w:p>
    <w:p w14:paraId="7CA8FE72">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（1）投标文件中开标一览表（报价表）内容与投标文件中相应内容不一致的，以开标一览表（报价表）为准；</w:t>
      </w:r>
    </w:p>
    <w:p w14:paraId="5FC86486">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（2）大写金额和小写金额不一致的，以大写金额为准；</w:t>
      </w:r>
    </w:p>
    <w:p w14:paraId="1301725A">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（3）单价金额小数点或者百分比有明显错位的，以开标一览表的总价为准，并修改单价；</w:t>
      </w:r>
    </w:p>
    <w:p w14:paraId="7AF514C3">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（4）总价金额与按单价汇总金额不一致的，以单价金额计算结果为准。</w:t>
      </w:r>
    </w:p>
    <w:p w14:paraId="4ACAB02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（5）同时出现两种以上不一致的，按照前款规定的顺序修正。修正后的报价经投标人确认后产生约束力，投标人不确认的，其投标无效。</w:t>
      </w:r>
    </w:p>
    <w:p w14:paraId="1A152027">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w:t>
      </w:r>
      <w:r>
        <w:rPr>
          <w:rFonts w:hint="eastAsia" w:ascii="Times New Roman" w:hAnsi="Times New Roman" w:eastAsia="宋体"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703556F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 投标文件的澄清</w:t>
      </w:r>
    </w:p>
    <w:p w14:paraId="6FEB57F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1686B76">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29.2 投标人澄清、说明、答复或者补充的</w:t>
      </w:r>
      <w:r>
        <w:rPr>
          <w:rFonts w:hint="eastAsia" w:ascii="Times New Roman" w:hAnsi="Times New Roman" w:eastAsia="宋体" w:cs="Times New Roman"/>
          <w:color w:val="000000" w:themeColor="text1"/>
          <w14:textFill>
            <w14:solidFill>
              <w14:schemeClr w14:val="tx1"/>
            </w14:solidFill>
          </w14:textFill>
        </w:rPr>
        <w:t>电子</w:t>
      </w:r>
      <w:r>
        <w:rPr>
          <w:rFonts w:ascii="Times New Roman" w:hAnsi="Times New Roman" w:eastAsia="宋体" w:cs="Times New Roman"/>
          <w:color w:val="000000" w:themeColor="text1"/>
          <w14:textFill>
            <w14:solidFill>
              <w14:schemeClr w14:val="tx1"/>
            </w14:solidFill>
          </w14:textFill>
        </w:rPr>
        <w:t>文件</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加盖电子签章后上传至天津市政府采购中心招投标系统。</w:t>
      </w:r>
    </w:p>
    <w:p w14:paraId="7ADA6D7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29.3 投标人的澄清、说明、答复或者补充应在规定的时间内完成，并不得超出投标文件的范围或对投标内容进行实质性的修改。</w:t>
      </w:r>
    </w:p>
    <w:p w14:paraId="68ADA54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29.4 澄清文件将作为投标文件的一部分，与投标文件具有同等的法律效力。</w:t>
      </w:r>
    </w:p>
    <w:p w14:paraId="69B6C45B">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 投标的评估和比较</w:t>
      </w:r>
    </w:p>
    <w:p w14:paraId="69278D5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评标委员会将根据招标文件确定的评标原则和评标方法对确定为实质上响应招标文件要求的投标进行评估和比较。</w:t>
      </w:r>
    </w:p>
    <w:p w14:paraId="1BBA79F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 评标原则和评标方法</w:t>
      </w:r>
    </w:p>
    <w:p w14:paraId="06652F0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31.1 评标原则</w:t>
      </w:r>
    </w:p>
    <w:p w14:paraId="5EAF4CA6">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（1）评标委员会应当按照客观、公正、审慎的原则，根据招标文件规定的评审程序、评审方法和评审标准进行独立评审。</w:t>
      </w:r>
    </w:p>
    <w:p w14:paraId="729CB29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4FBFC5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14:textFill>
            <w14:solidFill>
              <w14:schemeClr w14:val="tx1"/>
            </w14:solidFill>
          </w14:textFill>
        </w:rPr>
        <w:t>但不影响项目评审的，</w:t>
      </w:r>
      <w:r>
        <w:rPr>
          <w:rFonts w:ascii="Times New Roman" w:hAnsi="Times New Roman" w:eastAsia="宋体" w:cs="Times New Roman"/>
          <w:color w:val="000000" w:themeColor="text1"/>
          <w14:textFill>
            <w14:solidFill>
              <w14:schemeClr w14:val="tx1"/>
            </w14:solidFill>
          </w14:textFill>
        </w:rPr>
        <w:t>评标委员会有权进行评判，但对同一条款的评判应适用于每个投标人。</w:t>
      </w:r>
    </w:p>
    <w:p w14:paraId="04DDDFD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6EF21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31.2 评标方法</w:t>
      </w:r>
    </w:p>
    <w:p w14:paraId="30DFAFC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5FAF662">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ECB977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96C9E7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14:textFill>
            <w14:solidFill>
              <w14:schemeClr w14:val="tx1"/>
            </w14:solidFill>
          </w14:textFill>
        </w:rPr>
        <w:t>或评标委员会经采购人授权后</w:t>
      </w:r>
      <w:r>
        <w:rPr>
          <w:rFonts w:ascii="Times New Roman" w:hAnsi="Times New Roman" w:eastAsia="宋体" w:cs="Times New Roman"/>
          <w:color w:val="000000" w:themeColor="text1"/>
          <w14:textFill>
            <w14:solidFill>
              <w14:schemeClr w14:val="tx1"/>
            </w14:solidFill>
          </w14:textFill>
        </w:rPr>
        <w:t>按中标候选供应商顺序确定中标供应商。</w:t>
      </w:r>
    </w:p>
    <w:p w14:paraId="4CDF847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14:textFill>
            <w14:solidFill>
              <w14:schemeClr w14:val="tx1"/>
            </w14:solidFill>
          </w14:textFill>
        </w:rPr>
        <w:t>财政部</w:t>
      </w:r>
      <w:r>
        <w:rPr>
          <w:rFonts w:ascii="Times New Roman" w:hAnsi="Times New Roman" w:eastAsia="宋体" w:cs="Times New Roman"/>
          <w:color w:val="000000" w:themeColor="text1"/>
          <w14:textFill>
            <w14:solidFill>
              <w14:schemeClr w14:val="tx1"/>
            </w14:solidFill>
          </w14:textFill>
        </w:rPr>
        <w:t>令第</w:t>
      </w:r>
      <w:r>
        <w:rPr>
          <w:rFonts w:hint="eastAsia" w:ascii="Times New Roman" w:hAnsi="Times New Roman" w:eastAsia="宋体" w:cs="Times New Roman"/>
          <w:color w:val="000000" w:themeColor="text1"/>
          <w14:textFill>
            <w14:solidFill>
              <w14:schemeClr w14:val="tx1"/>
            </w14:solidFill>
          </w14:textFill>
        </w:rPr>
        <w:t>87</w:t>
      </w:r>
      <w:r>
        <w:rPr>
          <w:rFonts w:ascii="Times New Roman" w:hAnsi="Times New Roman" w:eastAsia="宋体" w:cs="Times New Roman"/>
          <w:color w:val="000000" w:themeColor="text1"/>
          <w14:textFill>
            <w14:solidFill>
              <w14:schemeClr w14:val="tx1"/>
            </w14:solidFill>
          </w14:textFill>
        </w:rPr>
        <w:t>号）第43条规定，如评审现场经财政部门批准本项目转为其他采购方式的，按相应采购方式程序执行。</w:t>
      </w:r>
    </w:p>
    <w:p w14:paraId="15E1132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 其他注意事项</w:t>
      </w:r>
    </w:p>
    <w:p w14:paraId="3F396BC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32.1 在开标、投标期间，投标人不得向评标委员会成员或采购代理机构询问评标情况、施加任何影响，不得进行旨在影响评标结果的活动。</w:t>
      </w:r>
    </w:p>
    <w:p w14:paraId="662AF41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8A2EFC1">
      <w:pPr>
        <w:pStyle w:val="31"/>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 3 本项目不接受赠品、回扣或者与采购无关的其他商品、服务。</w:t>
      </w:r>
    </w:p>
    <w:p w14:paraId="1FEF473A">
      <w:pPr>
        <w:pStyle w:val="31"/>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F  授予合同</w:t>
      </w:r>
    </w:p>
    <w:p w14:paraId="510D8C3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 中标供应商的产生</w:t>
      </w:r>
    </w:p>
    <w:p w14:paraId="2CAD7229">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33.1 采购人可以事先授权评标委员会直接确定中标供应商。</w:t>
      </w:r>
    </w:p>
    <w:p w14:paraId="3F6430B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33.2 采购人也可以按照《政府采购法》及其实施条例等法律法规的规定和招标文件的要求确认中标供应商。</w:t>
      </w:r>
    </w:p>
    <w:p w14:paraId="5DB4E5BE">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 中标通知</w:t>
      </w:r>
    </w:p>
    <w:p w14:paraId="6804DED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527D2B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45763DC5">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36. 签订合同</w:t>
      </w:r>
    </w:p>
    <w:p w14:paraId="612CBCCF">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5A1B174">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36.2 招标文件、中标供应商的投标文件及其澄清文件等，均为签订合同的依据，且为合同的组成部分。</w:t>
      </w:r>
    </w:p>
    <w:p w14:paraId="384A505A">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 履约保证金</w:t>
      </w:r>
    </w:p>
    <w:p w14:paraId="0A716120">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37.1 若《招标项目要求》规定须提交履约保证金的，中标供应商须按照规定要求提交履约保证金。</w:t>
      </w:r>
    </w:p>
    <w:p w14:paraId="61EFFF66">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37.2 中标供应商未能按合同规定履行其义务，采购人有权没收其履约保证金。</w:t>
      </w:r>
    </w:p>
    <w:p w14:paraId="4736071D">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479F6521">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 合同分包</w:t>
      </w:r>
    </w:p>
    <w:p w14:paraId="0724C3A8">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39.1 未经采购人同意，中标供应商不得分包合同。</w:t>
      </w:r>
    </w:p>
    <w:p w14:paraId="767B4DD3">
      <w:pPr>
        <w:pStyle w:val="31"/>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39.2 政府采购合同分包履行的，中标供应商就采购项目和分包项目向采购人负责，分包供应商就分包项目承担责任。</w:t>
      </w:r>
    </w:p>
    <w:p w14:paraId="69A52128">
      <w:pPr>
        <w:widowControl/>
        <w:jc w:val="left"/>
        <w:rPr>
          <w:b/>
          <w:bCs/>
          <w:color w:val="000000" w:themeColor="text1"/>
          <w:kern w:val="28"/>
          <w:sz w:val="32"/>
          <w:szCs w:val="32"/>
          <w:lang w:val="zh-CN" w:eastAsia="zh-CN"/>
          <w14:textFill>
            <w14:solidFill>
              <w14:schemeClr w14:val="tx1"/>
            </w14:solidFill>
          </w14:textFill>
        </w:rPr>
      </w:pPr>
      <w:r>
        <w:rPr>
          <w:color w:val="000000" w:themeColor="text1"/>
          <w14:textFill>
            <w14:solidFill>
              <w14:schemeClr w14:val="tx1"/>
            </w14:solidFill>
          </w14:textFill>
        </w:rPr>
        <w:br w:type="page"/>
      </w:r>
    </w:p>
    <w:p w14:paraId="39C47DFE">
      <w:pPr>
        <w:pStyle w:val="17"/>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第四部分  合同条款</w:t>
      </w:r>
    </w:p>
    <w:p w14:paraId="1A89DEF4">
      <w:pPr>
        <w:tabs>
          <w:tab w:val="left" w:pos="412"/>
          <w:tab w:val="left" w:pos="618"/>
        </w:tabs>
        <w:spacing w:line="520" w:lineRule="exact"/>
        <w:jc w:val="center"/>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合同一般条款</w:t>
      </w:r>
    </w:p>
    <w:p w14:paraId="745C688B">
      <w:pPr>
        <w:tabs>
          <w:tab w:val="left" w:pos="0"/>
          <w:tab w:val="left" w:pos="315"/>
        </w:tabs>
        <w:spacing w:line="52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需方：  </w:t>
      </w:r>
    </w:p>
    <w:p w14:paraId="4868C329">
      <w:pPr>
        <w:tabs>
          <w:tab w:val="left" w:pos="0"/>
          <w:tab w:val="left" w:pos="315"/>
        </w:tabs>
        <w:spacing w:line="52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供方： </w:t>
      </w:r>
    </w:p>
    <w:p w14:paraId="432431DD">
      <w:pPr>
        <w:tabs>
          <w:tab w:val="left" w:pos="0"/>
          <w:tab w:val="left" w:pos="315"/>
        </w:tabs>
        <w:spacing w:line="52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供、需双方根据   项目（项目编号：TGPC-201 - ）的政府采购结果和</w:t>
      </w:r>
      <w:r>
        <w:rPr>
          <w:rFonts w:hint="eastAsia"/>
          <w:color w:val="000000" w:themeColor="text1"/>
          <w:sz w:val="24"/>
          <w:szCs w:val="24"/>
          <w14:textFill>
            <w14:solidFill>
              <w14:schemeClr w14:val="tx1"/>
            </w14:solidFill>
          </w14:textFill>
        </w:rPr>
        <w:t>招标</w:t>
      </w:r>
      <w:r>
        <w:rPr>
          <w:color w:val="000000" w:themeColor="text1"/>
          <w:sz w:val="24"/>
          <w:szCs w:val="24"/>
          <w14:textFill>
            <w14:solidFill>
              <w14:schemeClr w14:val="tx1"/>
            </w14:solidFill>
          </w14:textFill>
        </w:rPr>
        <w:t>文件的要求，并经双方协商一致，达成  合同：</w:t>
      </w:r>
    </w:p>
    <w:p w14:paraId="6C26393F">
      <w:pPr>
        <w:pStyle w:val="36"/>
        <w:numPr>
          <w:ilvl w:val="0"/>
          <w:numId w:val="4"/>
        </w:numPr>
        <w:spacing w:line="480" w:lineRule="exact"/>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本合同为中小企业预留合同</w:t>
      </w:r>
    </w:p>
    <w:p w14:paraId="3FE467C9">
      <w:pPr>
        <w:pStyle w:val="36"/>
        <w:numPr>
          <w:ilvl w:val="0"/>
          <w:numId w:val="4"/>
        </w:numPr>
        <w:spacing w:line="480" w:lineRule="exact"/>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本合同非中小企业预留合同</w:t>
      </w:r>
    </w:p>
    <w:p w14:paraId="030E9CE8">
      <w:pPr>
        <w:tabs>
          <w:tab w:val="left" w:pos="0"/>
          <w:tab w:val="left" w:pos="315"/>
        </w:tabs>
        <w:spacing w:line="52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695881EF">
      <w:pPr>
        <w:tabs>
          <w:tab w:val="left" w:pos="1133"/>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一、采购内容：  （详见附件）</w:t>
      </w:r>
    </w:p>
    <w:p w14:paraId="4FF10362">
      <w:pPr>
        <w:tabs>
          <w:tab w:val="left" w:pos="1133"/>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合同总价款：人民币  元</w:t>
      </w:r>
    </w:p>
    <w:p w14:paraId="249E63C2">
      <w:pPr>
        <w:tabs>
          <w:tab w:val="left" w:pos="1133"/>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大写：人民币  元整</w:t>
      </w:r>
    </w:p>
    <w:p w14:paraId="5AB1CAF5">
      <w:pPr>
        <w:tabs>
          <w:tab w:val="left" w:pos="360"/>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二、质量要求及对质量负责条件和期限：见附件。</w:t>
      </w:r>
    </w:p>
    <w:p w14:paraId="6C3E4611">
      <w:pPr>
        <w:tabs>
          <w:tab w:val="left" w:pos="360"/>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三、供方所提供的服务必须具有合法手续及相关文件。如涉及知识产权则必须是自己拥有或合法使用的。</w:t>
      </w:r>
    </w:p>
    <w:p w14:paraId="2CEF9D77">
      <w:pPr>
        <w:tabs>
          <w:tab w:val="left" w:pos="360"/>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四、交货时间、地点、方式：见附件。</w:t>
      </w:r>
    </w:p>
    <w:p w14:paraId="67005C83">
      <w:pPr>
        <w:tabs>
          <w:tab w:val="left" w:pos="360"/>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五、供方应随货物向需方交付服务的相关的资料。如果所提交文件是外文的，供方有义务为需方提供中文或译成中文文件。</w:t>
      </w:r>
    </w:p>
    <w:p w14:paraId="6E49D38F">
      <w:pPr>
        <w:tabs>
          <w:tab w:val="left" w:pos="360"/>
          <w:tab w:val="left" w:pos="721"/>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六、验收工作由需方负责对合同进行验收。</w:t>
      </w:r>
    </w:p>
    <w:p w14:paraId="1A078603">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七、货款支付方式：见附件。</w:t>
      </w:r>
    </w:p>
    <w:p w14:paraId="42E522A6">
      <w:pPr>
        <w:tabs>
          <w:tab w:val="left" w:pos="0"/>
          <w:tab w:val="left" w:pos="721"/>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供方开户银行（汉字全称）：</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w:t>
      </w:r>
    </w:p>
    <w:p w14:paraId="2A9FB5C0">
      <w:pPr>
        <w:tabs>
          <w:tab w:val="left" w:pos="0"/>
          <w:tab w:val="left" w:pos="721"/>
        </w:tabs>
        <w:spacing w:line="520" w:lineRule="exact"/>
        <w:ind w:firstLine="513" w:firstLineChars="2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行号（数字代码）：</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w:t>
      </w:r>
    </w:p>
    <w:p w14:paraId="36A1237D">
      <w:pPr>
        <w:tabs>
          <w:tab w:val="left" w:pos="0"/>
          <w:tab w:val="left" w:pos="721"/>
        </w:tabs>
        <w:spacing w:line="520" w:lineRule="exact"/>
        <w:ind w:firstLine="513" w:firstLineChars="2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帐       号：</w:t>
      </w:r>
      <w:r>
        <w:rPr>
          <w:color w:val="000000" w:themeColor="text1"/>
          <w:sz w:val="24"/>
          <w:szCs w:val="24"/>
          <w:u w:val="single"/>
          <w14:textFill>
            <w14:solidFill>
              <w14:schemeClr w14:val="tx1"/>
            </w14:solidFill>
          </w14:textFill>
        </w:rPr>
        <w:t xml:space="preserve">                                                   </w:t>
      </w:r>
      <w:r>
        <w:rPr>
          <w:color w:val="000000" w:themeColor="text1"/>
          <w:szCs w:val="24"/>
          <w14:textFill>
            <w14:solidFill>
              <w14:schemeClr w14:val="tx1"/>
            </w14:solidFill>
          </w14:textFill>
        </w:rPr>
        <w:t>。</w:t>
      </w:r>
    </w:p>
    <w:p w14:paraId="71AB2EEB">
      <w:pPr>
        <w:tabs>
          <w:tab w:val="left" w:pos="0"/>
          <w:tab w:val="left" w:pos="360"/>
        </w:tabs>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八、合同约定的交货期（竣工期）或验收期届满，需方由于不具备现场条件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14:paraId="7EA2996D">
      <w:pPr>
        <w:pStyle w:val="13"/>
        <w:spacing w:line="520" w:lineRule="exact"/>
        <w:ind w:left="-105" w:leftChars="-5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九、有关涉及本合同供方向天津市政府采购中心所提交的投标文件及有关澄清资料和服务承诺均视为本合同不可分割的部分，对供方具有约束力。</w:t>
      </w:r>
    </w:p>
    <w:p w14:paraId="09645597">
      <w:pPr>
        <w:tabs>
          <w:tab w:val="left" w:pos="0"/>
          <w:tab w:val="left" w:pos="315"/>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十、本合同一式   份，需方留存   份，供方留存   份，均具同等效力，签字盖章后生效。</w:t>
      </w:r>
    </w:p>
    <w:tbl>
      <w:tblPr>
        <w:tblStyle w:val="23"/>
        <w:tblW w:w="0" w:type="auto"/>
        <w:tblInd w:w="0" w:type="dxa"/>
        <w:tblLayout w:type="autofit"/>
        <w:tblCellMar>
          <w:top w:w="0" w:type="dxa"/>
          <w:left w:w="108" w:type="dxa"/>
          <w:bottom w:w="0" w:type="dxa"/>
          <w:right w:w="108" w:type="dxa"/>
        </w:tblCellMar>
      </w:tblPr>
      <w:tblGrid>
        <w:gridCol w:w="4261"/>
        <w:gridCol w:w="4261"/>
      </w:tblGrid>
      <w:tr w14:paraId="6DD0AD98">
        <w:tc>
          <w:tcPr>
            <w:tcW w:w="4261" w:type="dxa"/>
          </w:tcPr>
          <w:p w14:paraId="74BC7E60">
            <w:pPr>
              <w:tabs>
                <w:tab w:val="left" w:pos="0"/>
                <w:tab w:val="left" w:pos="315"/>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供方（公章）： </w:t>
            </w:r>
          </w:p>
        </w:tc>
        <w:tc>
          <w:tcPr>
            <w:tcW w:w="4261" w:type="dxa"/>
          </w:tcPr>
          <w:p w14:paraId="7C91B74C">
            <w:pPr>
              <w:tabs>
                <w:tab w:val="left" w:pos="0"/>
                <w:tab w:val="left" w:pos="315"/>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需方（公章）： </w:t>
            </w:r>
          </w:p>
        </w:tc>
      </w:tr>
      <w:tr w14:paraId="3D3D54B3">
        <w:tblPrEx>
          <w:tblCellMar>
            <w:top w:w="0" w:type="dxa"/>
            <w:left w:w="108" w:type="dxa"/>
            <w:bottom w:w="0" w:type="dxa"/>
            <w:right w:w="108" w:type="dxa"/>
          </w:tblCellMar>
        </w:tblPrEx>
        <w:tc>
          <w:tcPr>
            <w:tcW w:w="4261" w:type="dxa"/>
          </w:tcPr>
          <w:p w14:paraId="0BAD063D">
            <w:pPr>
              <w:tabs>
                <w:tab w:val="left" w:pos="0"/>
                <w:tab w:val="left" w:pos="315"/>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地址：  </w:t>
            </w:r>
          </w:p>
        </w:tc>
        <w:tc>
          <w:tcPr>
            <w:tcW w:w="4261" w:type="dxa"/>
          </w:tcPr>
          <w:p w14:paraId="583B8F49">
            <w:pPr>
              <w:tabs>
                <w:tab w:val="left" w:pos="0"/>
                <w:tab w:val="left" w:pos="315"/>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地址： </w:t>
            </w:r>
          </w:p>
        </w:tc>
      </w:tr>
      <w:tr w14:paraId="5F044BCE">
        <w:tblPrEx>
          <w:tblCellMar>
            <w:top w:w="0" w:type="dxa"/>
            <w:left w:w="108" w:type="dxa"/>
            <w:bottom w:w="0" w:type="dxa"/>
            <w:right w:w="108" w:type="dxa"/>
          </w:tblCellMar>
        </w:tblPrEx>
        <w:tc>
          <w:tcPr>
            <w:tcW w:w="4261" w:type="dxa"/>
          </w:tcPr>
          <w:p w14:paraId="154A21CA">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法定代表人： </w:t>
            </w:r>
          </w:p>
        </w:tc>
        <w:tc>
          <w:tcPr>
            <w:tcW w:w="4261" w:type="dxa"/>
          </w:tcPr>
          <w:p w14:paraId="4763FD10">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法定代表人： </w:t>
            </w:r>
          </w:p>
        </w:tc>
      </w:tr>
      <w:tr w14:paraId="61886ECF">
        <w:tblPrEx>
          <w:tblCellMar>
            <w:top w:w="0" w:type="dxa"/>
            <w:left w:w="108" w:type="dxa"/>
            <w:bottom w:w="0" w:type="dxa"/>
            <w:right w:w="108" w:type="dxa"/>
          </w:tblCellMar>
        </w:tblPrEx>
        <w:tc>
          <w:tcPr>
            <w:tcW w:w="4261" w:type="dxa"/>
          </w:tcPr>
          <w:p w14:paraId="10033236">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委托代理人： </w:t>
            </w:r>
          </w:p>
        </w:tc>
        <w:tc>
          <w:tcPr>
            <w:tcW w:w="4261" w:type="dxa"/>
          </w:tcPr>
          <w:p w14:paraId="7472A820">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委托代理人： </w:t>
            </w:r>
          </w:p>
        </w:tc>
      </w:tr>
      <w:tr w14:paraId="48D5BCCC">
        <w:tblPrEx>
          <w:tblCellMar>
            <w:top w:w="0" w:type="dxa"/>
            <w:left w:w="108" w:type="dxa"/>
            <w:bottom w:w="0" w:type="dxa"/>
            <w:right w:w="108" w:type="dxa"/>
          </w:tblCellMar>
        </w:tblPrEx>
        <w:tc>
          <w:tcPr>
            <w:tcW w:w="4261" w:type="dxa"/>
          </w:tcPr>
          <w:p w14:paraId="66283BFE">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电话：</w:t>
            </w:r>
          </w:p>
        </w:tc>
        <w:tc>
          <w:tcPr>
            <w:tcW w:w="4261" w:type="dxa"/>
          </w:tcPr>
          <w:p w14:paraId="0769A0DE">
            <w:pPr>
              <w:tabs>
                <w:tab w:val="left" w:pos="360"/>
              </w:tabs>
              <w:spacing w:line="52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电话：</w:t>
            </w:r>
          </w:p>
        </w:tc>
      </w:tr>
    </w:tbl>
    <w:p w14:paraId="68824F53">
      <w:pPr>
        <w:rPr>
          <w:color w:val="000000" w:themeColor="text1"/>
          <w:sz w:val="24"/>
          <w:szCs w:val="24"/>
          <w14:textFill>
            <w14:solidFill>
              <w14:schemeClr w14:val="tx1"/>
            </w14:solidFill>
          </w14:textFill>
        </w:rPr>
      </w:pPr>
    </w:p>
    <w:p w14:paraId="19A262AA">
      <w:pPr>
        <w:rPr>
          <w:color w:val="000000" w:themeColor="text1"/>
          <w:szCs w:val="24"/>
          <w14:textFill>
            <w14:solidFill>
              <w14:schemeClr w14:val="tx1"/>
            </w14:solidFill>
          </w14:textFill>
        </w:rPr>
      </w:pPr>
      <w:r>
        <w:rPr>
          <w:color w:val="000000" w:themeColor="text1"/>
          <w:sz w:val="24"/>
          <w:szCs w:val="24"/>
          <w14:textFill>
            <w14:solidFill>
              <w14:schemeClr w14:val="tx1"/>
            </w14:solidFill>
          </w14:textFill>
        </w:rPr>
        <w:t>时间：20</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年  月  日</w:t>
      </w:r>
    </w:p>
    <w:p w14:paraId="459D0FCD">
      <w:pPr>
        <w:jc w:val="center"/>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br w:type="page"/>
      </w:r>
      <w:r>
        <w:rPr>
          <w:b/>
          <w:color w:val="000000" w:themeColor="text1"/>
          <w:sz w:val="30"/>
          <w:szCs w:val="30"/>
          <w14:textFill>
            <w14:solidFill>
              <w14:schemeClr w14:val="tx1"/>
            </w14:solidFill>
          </w14:textFill>
        </w:rPr>
        <w:t>合同特殊条款</w:t>
      </w:r>
    </w:p>
    <w:p w14:paraId="238844DE">
      <w:pPr>
        <w:tabs>
          <w:tab w:val="left" w:pos="360"/>
        </w:tabs>
        <w:spacing w:line="520" w:lineRule="exact"/>
        <w:ind w:firstLine="410" w:firstLineChars="171"/>
        <w:rPr>
          <w:color w:val="000000" w:themeColor="text1"/>
          <w:sz w:val="24"/>
          <w:szCs w:val="24"/>
          <w14:textFill>
            <w14:solidFill>
              <w14:schemeClr w14:val="tx1"/>
            </w14:solidFill>
          </w14:textFill>
        </w:rPr>
      </w:pPr>
    </w:p>
    <w:p w14:paraId="47DC4078">
      <w:pPr>
        <w:tabs>
          <w:tab w:val="left" w:pos="360"/>
        </w:tabs>
        <w:spacing w:line="520" w:lineRule="exact"/>
        <w:ind w:firstLine="410" w:firstLineChars="17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合同特殊条款是合同一般条款的补充和修改。如果两者之间有抵触，应以特殊条款为准。</w:t>
      </w:r>
    </w:p>
    <w:p w14:paraId="6A353B63">
      <w:pPr>
        <w:tabs>
          <w:tab w:val="left" w:pos="360"/>
        </w:tabs>
        <w:spacing w:line="520" w:lineRule="exact"/>
        <w:ind w:firstLine="410" w:firstLineChars="17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合同特殊条款由中标单位和货物（或工程、服务）需求方及代理方根据货物项目的具体情况协商拟订。</w:t>
      </w:r>
    </w:p>
    <w:p w14:paraId="5BCA6369">
      <w:pPr>
        <w:autoSpaceDE w:val="0"/>
        <w:autoSpaceDN w:val="0"/>
        <w:adjustRightInd w:val="0"/>
        <w:spacing w:line="360" w:lineRule="auto"/>
        <w:ind w:firstLine="480" w:firstLineChars="200"/>
        <w:rPr>
          <w:color w:val="000000" w:themeColor="text1"/>
          <w:sz w:val="24"/>
          <w14:textFill>
            <w14:solidFill>
              <w14:schemeClr w14:val="tx1"/>
            </w14:solidFill>
          </w14:textFill>
        </w:rPr>
      </w:pPr>
    </w:p>
    <w:p w14:paraId="74A8B783">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8A8C268">
      <w:pPr>
        <w:pStyle w:val="17"/>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第五部分  投标文件格式</w:t>
      </w:r>
    </w:p>
    <w:p w14:paraId="6A1A3C9A">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投标文件封面格式</w:t>
      </w:r>
    </w:p>
    <w:p w14:paraId="77B1275C">
      <w:pPr>
        <w:autoSpaceDE w:val="0"/>
        <w:autoSpaceDN w:val="0"/>
        <w:adjustRightInd w:val="0"/>
        <w:spacing w:line="520" w:lineRule="exact"/>
        <w:rPr>
          <w:color w:val="000000" w:themeColor="text1"/>
          <w14:textFill>
            <w14:solidFill>
              <w14:schemeClr w14:val="tx1"/>
            </w14:solidFill>
          </w14:textFill>
        </w:rPr>
      </w:pPr>
    </w:p>
    <w:p w14:paraId="0D43667C">
      <w:pPr>
        <w:autoSpaceDE w:val="0"/>
        <w:autoSpaceDN w:val="0"/>
        <w:adjustRightInd w:val="0"/>
        <w:spacing w:line="520" w:lineRule="exact"/>
        <w:rPr>
          <w:b/>
          <w:color w:val="000000" w:themeColor="text1"/>
          <w:kern w:val="0"/>
          <w:sz w:val="2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90B577B">
      <w:pPr>
        <w:autoSpaceDE w:val="0"/>
        <w:autoSpaceDN w:val="0"/>
        <w:adjustRightInd w:val="0"/>
        <w:spacing w:line="520" w:lineRule="exact"/>
        <w:rPr>
          <w:b/>
          <w:color w:val="000000" w:themeColor="text1"/>
          <w:kern w:val="0"/>
          <w:sz w:val="24"/>
          <w14:textFill>
            <w14:solidFill>
              <w14:schemeClr w14:val="tx1"/>
            </w14:solidFill>
          </w14:textFill>
        </w:rPr>
      </w:pPr>
    </w:p>
    <w:p w14:paraId="08213D99">
      <w:pPr>
        <w:autoSpaceDE w:val="0"/>
        <w:autoSpaceDN w:val="0"/>
        <w:adjustRightInd w:val="0"/>
        <w:spacing w:line="520" w:lineRule="exact"/>
        <w:rPr>
          <w:b/>
          <w:color w:val="000000" w:themeColor="text1"/>
          <w:kern w:val="0"/>
          <w:sz w:val="24"/>
          <w14:textFill>
            <w14:solidFill>
              <w14:schemeClr w14:val="tx1"/>
            </w14:solidFill>
          </w14:textFill>
        </w:rPr>
      </w:pPr>
    </w:p>
    <w:p w14:paraId="2CA143C1">
      <w:pPr>
        <w:autoSpaceDE w:val="0"/>
        <w:autoSpaceDN w:val="0"/>
        <w:adjustRightInd w:val="0"/>
        <w:jc w:val="center"/>
        <w:rPr>
          <w:color w:val="000000" w:themeColor="text1"/>
          <w:kern w:val="0"/>
          <w:sz w:val="144"/>
          <w:szCs w:val="144"/>
          <w14:textFill>
            <w14:solidFill>
              <w14:schemeClr w14:val="tx1"/>
            </w14:solidFill>
          </w14:textFill>
        </w:rPr>
      </w:pPr>
      <w:r>
        <w:rPr>
          <w:color w:val="000000" w:themeColor="text1"/>
          <w:sz w:val="160"/>
          <w:szCs w:val="84"/>
          <w14:textFill>
            <w14:solidFill>
              <w14:schemeClr w14:val="tx1"/>
            </w14:solidFill>
          </w14:textFill>
        </w:rPr>
        <w:t>投</w:t>
      </w:r>
      <w:r>
        <w:rPr>
          <w:color w:val="000000" w:themeColor="text1"/>
          <w:sz w:val="90"/>
          <w:szCs w:val="90"/>
          <w14:textFill>
            <w14:solidFill>
              <w14:schemeClr w14:val="tx1"/>
            </w14:solidFill>
          </w14:textFill>
        </w:rPr>
        <w:t xml:space="preserve"> </w:t>
      </w:r>
      <w:r>
        <w:rPr>
          <w:color w:val="000000" w:themeColor="text1"/>
          <w:sz w:val="160"/>
          <w:szCs w:val="84"/>
          <w14:textFill>
            <w14:solidFill>
              <w14:schemeClr w14:val="tx1"/>
            </w14:solidFill>
          </w14:textFill>
        </w:rPr>
        <w:t>标</w:t>
      </w:r>
      <w:r>
        <w:rPr>
          <w:color w:val="000000" w:themeColor="text1"/>
          <w:sz w:val="84"/>
          <w:szCs w:val="84"/>
          <w14:textFill>
            <w14:solidFill>
              <w14:schemeClr w14:val="tx1"/>
            </w14:solidFill>
          </w14:textFill>
        </w:rPr>
        <w:t xml:space="preserve"> </w:t>
      </w:r>
      <w:r>
        <w:rPr>
          <w:color w:val="000000" w:themeColor="text1"/>
          <w:sz w:val="160"/>
          <w:szCs w:val="84"/>
          <w14:textFill>
            <w14:solidFill>
              <w14:schemeClr w14:val="tx1"/>
            </w14:solidFill>
          </w14:textFill>
        </w:rPr>
        <w:t>文</w:t>
      </w:r>
      <w:r>
        <w:rPr>
          <w:color w:val="000000" w:themeColor="text1"/>
          <w:sz w:val="84"/>
          <w:szCs w:val="84"/>
          <w14:textFill>
            <w14:solidFill>
              <w14:schemeClr w14:val="tx1"/>
            </w14:solidFill>
          </w14:textFill>
        </w:rPr>
        <w:t xml:space="preserve"> </w:t>
      </w:r>
      <w:r>
        <w:rPr>
          <w:color w:val="000000" w:themeColor="text1"/>
          <w:sz w:val="160"/>
          <w:szCs w:val="84"/>
          <w14:textFill>
            <w14:solidFill>
              <w14:schemeClr w14:val="tx1"/>
            </w14:solidFill>
          </w14:textFill>
        </w:rPr>
        <w:t>件</w:t>
      </w:r>
    </w:p>
    <w:p w14:paraId="591F05E3">
      <w:pPr>
        <w:autoSpaceDE w:val="0"/>
        <w:autoSpaceDN w:val="0"/>
        <w:adjustRightInd w:val="0"/>
        <w:spacing w:line="520" w:lineRule="exact"/>
        <w:rPr>
          <w:b/>
          <w:color w:val="000000" w:themeColor="text1"/>
          <w:kern w:val="0"/>
          <w:sz w:val="36"/>
          <w:szCs w:val="36"/>
          <w14:textFill>
            <w14:solidFill>
              <w14:schemeClr w14:val="tx1"/>
            </w14:solidFill>
          </w14:textFill>
        </w:rPr>
      </w:pPr>
    </w:p>
    <w:p w14:paraId="291F161D">
      <w:pPr>
        <w:autoSpaceDE w:val="0"/>
        <w:autoSpaceDN w:val="0"/>
        <w:adjustRightInd w:val="0"/>
        <w:spacing w:line="52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（加盖电子签章）</w:t>
      </w:r>
    </w:p>
    <w:p w14:paraId="726EAA24">
      <w:pPr>
        <w:spacing w:before="93" w:beforeLines="30" w:after="218" w:afterLines="70" w:line="540" w:lineRule="exact"/>
        <w:ind w:left="630" w:leftChars="300"/>
        <w:rPr>
          <w:b/>
          <w:color w:val="000000" w:themeColor="text1"/>
          <w:sz w:val="34"/>
          <w:szCs w:val="34"/>
          <w14:textFill>
            <w14:solidFill>
              <w14:schemeClr w14:val="tx1"/>
            </w14:solidFill>
          </w14:textFill>
        </w:rPr>
      </w:pPr>
      <w:r>
        <w:rPr>
          <w:b/>
          <w:color w:val="000000" w:themeColor="text1"/>
          <w:sz w:val="34"/>
          <w:szCs w:val="34"/>
          <w14:textFill>
            <w14:solidFill>
              <w14:schemeClr w14:val="tx1"/>
            </w14:solidFill>
          </w14:textFill>
        </w:rPr>
        <w:t>项目编号：</w:t>
      </w:r>
    </w:p>
    <w:p w14:paraId="39168483">
      <w:pPr>
        <w:spacing w:before="93" w:beforeLines="30" w:after="218" w:afterLines="70" w:line="540" w:lineRule="exact"/>
        <w:ind w:left="2152" w:leftChars="300" w:hanging="1522" w:hangingChars="446"/>
        <w:rPr>
          <w:b/>
          <w:color w:val="000000" w:themeColor="text1"/>
          <w:sz w:val="34"/>
          <w:szCs w:val="34"/>
          <w14:textFill>
            <w14:solidFill>
              <w14:schemeClr w14:val="tx1"/>
            </w14:solidFill>
          </w14:textFill>
        </w:rPr>
      </w:pPr>
      <w:r>
        <w:rPr>
          <w:b/>
          <w:color w:val="000000" w:themeColor="text1"/>
          <w:sz w:val="34"/>
          <w:szCs w:val="34"/>
          <w14:textFill>
            <w14:solidFill>
              <w14:schemeClr w14:val="tx1"/>
            </w14:solidFill>
          </w14:textFill>
        </w:rPr>
        <w:t>项目名称：</w:t>
      </w:r>
    </w:p>
    <w:p w14:paraId="2E7D0E66">
      <w:pPr>
        <w:spacing w:before="93" w:beforeLines="30" w:after="218" w:afterLines="70" w:line="540" w:lineRule="exact"/>
        <w:ind w:left="2152" w:leftChars="300" w:hanging="1522" w:hangingChars="446"/>
        <w:rPr>
          <w:b/>
          <w:color w:val="000000" w:themeColor="text1"/>
          <w:sz w:val="34"/>
          <w:szCs w:val="34"/>
          <w14:textFill>
            <w14:solidFill>
              <w14:schemeClr w14:val="tx1"/>
            </w14:solidFill>
          </w14:textFill>
        </w:rPr>
      </w:pPr>
      <w:r>
        <w:rPr>
          <w:b/>
          <w:color w:val="000000" w:themeColor="text1"/>
          <w:sz w:val="34"/>
          <w:szCs w:val="34"/>
          <w14:textFill>
            <w14:solidFill>
              <w14:schemeClr w14:val="tx1"/>
            </w14:solidFill>
          </w14:textFill>
        </w:rPr>
        <w:t>所投包号：</w:t>
      </w:r>
    </w:p>
    <w:p w14:paraId="3FB2F5FB">
      <w:pPr>
        <w:spacing w:before="93" w:beforeLines="30" w:after="218" w:afterLines="70" w:line="540" w:lineRule="exact"/>
        <w:ind w:left="630" w:leftChars="300"/>
        <w:rPr>
          <w:b/>
          <w:color w:val="000000" w:themeColor="text1"/>
          <w:sz w:val="34"/>
          <w:szCs w:val="34"/>
          <w14:textFill>
            <w14:solidFill>
              <w14:schemeClr w14:val="tx1"/>
            </w14:solidFill>
          </w14:textFill>
        </w:rPr>
      </w:pPr>
      <w:r>
        <w:rPr>
          <w:b/>
          <w:color w:val="000000" w:themeColor="text1"/>
          <w:sz w:val="34"/>
          <w:szCs w:val="34"/>
          <w14:textFill>
            <w14:solidFill>
              <w14:schemeClr w14:val="tx1"/>
            </w14:solidFill>
          </w14:textFill>
        </w:rPr>
        <w:t>投标单位名称：</w:t>
      </w:r>
    </w:p>
    <w:p w14:paraId="7A0E2AC8">
      <w:pPr>
        <w:spacing w:before="93" w:beforeLines="30" w:after="218" w:afterLines="70" w:line="540" w:lineRule="exact"/>
        <w:ind w:left="630" w:leftChars="300"/>
        <w:rPr>
          <w:b/>
          <w:color w:val="000000" w:themeColor="text1"/>
          <w:sz w:val="34"/>
          <w:szCs w:val="34"/>
          <w14:textFill>
            <w14:solidFill>
              <w14:schemeClr w14:val="tx1"/>
            </w14:solidFill>
          </w14:textFill>
        </w:rPr>
      </w:pPr>
      <w:r>
        <w:rPr>
          <w:rFonts w:hint="eastAsia"/>
          <w:b/>
          <w:color w:val="000000" w:themeColor="text1"/>
          <w:sz w:val="34"/>
          <w:szCs w:val="34"/>
          <w14:textFill>
            <w14:solidFill>
              <w14:schemeClr w14:val="tx1"/>
            </w14:solidFill>
          </w14:textFill>
        </w:rPr>
        <w:t>投标代表人姓名：</w:t>
      </w:r>
    </w:p>
    <w:p w14:paraId="42DC488F">
      <w:pPr>
        <w:spacing w:before="93" w:beforeLines="30" w:after="218" w:afterLines="70" w:line="540" w:lineRule="exact"/>
        <w:ind w:left="630" w:leftChars="300"/>
        <w:rPr>
          <w:b/>
          <w:color w:val="000000" w:themeColor="text1"/>
          <w:sz w:val="34"/>
          <w:szCs w:val="34"/>
          <w14:textFill>
            <w14:solidFill>
              <w14:schemeClr w14:val="tx1"/>
            </w14:solidFill>
          </w14:textFill>
        </w:rPr>
      </w:pPr>
    </w:p>
    <w:p w14:paraId="2A6079C0">
      <w:pPr>
        <w:spacing w:before="93" w:beforeLines="30" w:after="218" w:afterLines="70" w:line="540" w:lineRule="exact"/>
        <w:ind w:left="630" w:leftChars="300"/>
        <w:rPr>
          <w:b/>
          <w:color w:val="000000" w:themeColor="text1"/>
          <w:sz w:val="34"/>
          <w:szCs w:val="34"/>
          <w14:textFill>
            <w14:solidFill>
              <w14:schemeClr w14:val="tx1"/>
            </w14:solidFill>
          </w14:textFill>
        </w:rPr>
      </w:pPr>
    </w:p>
    <w:p w14:paraId="6C8975C4">
      <w:pPr>
        <w:spacing w:before="93" w:beforeLines="30" w:after="218" w:afterLines="70" w:line="540" w:lineRule="exact"/>
        <w:ind w:left="630" w:leftChars="300"/>
        <w:rPr>
          <w:b/>
          <w:color w:val="000000" w:themeColor="text1"/>
          <w:sz w:val="34"/>
          <w:szCs w:val="34"/>
          <w14:textFill>
            <w14:solidFill>
              <w14:schemeClr w14:val="tx1"/>
            </w14:solidFill>
          </w14:textFill>
        </w:rPr>
      </w:pPr>
    </w:p>
    <w:p w14:paraId="0A94EF28">
      <w:pPr>
        <w:spacing w:before="93" w:beforeLines="30" w:after="218" w:afterLines="70" w:line="540" w:lineRule="exact"/>
        <w:ind w:left="630" w:leftChars="300"/>
        <w:rPr>
          <w:b/>
          <w:bCs/>
          <w:color w:val="000000" w:themeColor="text1"/>
          <w:sz w:val="24"/>
          <w14:textFill>
            <w14:solidFill>
              <w14:schemeClr w14:val="tx1"/>
            </w14:solidFill>
          </w14:textFill>
        </w:rPr>
      </w:pPr>
      <w:r>
        <w:rPr>
          <w:b/>
          <w:color w:val="000000" w:themeColor="text1"/>
          <w:sz w:val="34"/>
          <w:szCs w:val="34"/>
          <w14:textFill>
            <w14:solidFill>
              <w14:schemeClr w14:val="tx1"/>
            </w14:solidFill>
          </w14:textFill>
        </w:rPr>
        <w:t>投标日期：   年   月   日</w:t>
      </w:r>
    </w:p>
    <w:p w14:paraId="787BF4C0">
      <w:pPr>
        <w:widowControl/>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1753EAAE">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投标文件总目录</w:t>
      </w:r>
    </w:p>
    <w:p w14:paraId="171F1198">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投标人</w:t>
      </w:r>
      <w:r>
        <w:rPr>
          <w:b/>
          <w:bCs/>
          <w:color w:val="000000" w:themeColor="text1"/>
          <w:sz w:val="24"/>
          <w14:textFill>
            <w14:solidFill>
              <w14:schemeClr w14:val="tx1"/>
            </w14:solidFill>
          </w14:textFill>
        </w:rPr>
        <w:t>自行编制）</w:t>
      </w:r>
    </w:p>
    <w:p w14:paraId="3B0DC933">
      <w:pPr>
        <w:widowControl/>
        <w:jc w:val="center"/>
        <w:rPr>
          <w:b/>
          <w:color w:val="000000" w:themeColor="text1"/>
          <w:sz w:val="24"/>
          <w14:textFill>
            <w14:solidFill>
              <w14:schemeClr w14:val="tx1"/>
            </w14:solidFill>
          </w14:textFill>
        </w:rPr>
      </w:pPr>
    </w:p>
    <w:p w14:paraId="2D930279">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4C773250">
      <w:pPr>
        <w:widowControl/>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评分因素及评标标准页码检索</w:t>
      </w:r>
    </w:p>
    <w:p w14:paraId="07C7874D">
      <w:pPr>
        <w:widowControl/>
        <w:jc w:val="center"/>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（需投标人按招标文件“评分因素及评标标准”中每个评分项逐项列明页码）</w:t>
      </w:r>
    </w:p>
    <w:p w14:paraId="64D5912D">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6DB824EC">
      <w:pPr>
        <w:tabs>
          <w:tab w:val="left" w:pos="360"/>
        </w:tabs>
        <w:spacing w:after="312" w:afterLines="100"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附件1</w:t>
      </w:r>
    </w:p>
    <w:p w14:paraId="7B84C8C6">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投标书</w:t>
      </w:r>
    </w:p>
    <w:p w14:paraId="0258E8DF">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致：天津市政府采购中心</w:t>
      </w:r>
    </w:p>
    <w:p w14:paraId="11746E7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根据贵方为天津市</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项目（项目编号：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）的投标邀请，签字代表</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w:t>
      </w:r>
      <w:r>
        <w:rPr>
          <w:color w:val="000000" w:themeColor="text1"/>
          <w:sz w:val="24"/>
          <w:lang w:val="en-GB"/>
          <w14:textFill>
            <w14:solidFill>
              <w14:schemeClr w14:val="tx1"/>
            </w14:solidFill>
          </w14:textFill>
        </w:rPr>
        <w:t>/</w:t>
      </w:r>
      <w:r>
        <w:rPr>
          <w:color w:val="000000" w:themeColor="text1"/>
          <w:sz w:val="24"/>
          <w14:textFill>
            <w14:solidFill>
              <w14:schemeClr w14:val="tx1"/>
            </w14:solidFill>
          </w14:textFill>
        </w:rPr>
        <w:t>职务）经正式授权并代表我公司</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（投标单位名称、地址）提交</w:t>
      </w:r>
      <w:r>
        <w:rPr>
          <w:rFonts w:hint="eastAsia"/>
          <w:color w:val="000000" w:themeColor="text1"/>
          <w:sz w:val="24"/>
          <w14:textFill>
            <w14:solidFill>
              <w14:schemeClr w14:val="tx1"/>
            </w14:solidFill>
          </w14:textFill>
        </w:rPr>
        <w:t>网上应答及上传加盖电子签章的投标文件</w:t>
      </w:r>
      <w:r>
        <w:rPr>
          <w:color w:val="000000" w:themeColor="text1"/>
          <w:sz w:val="24"/>
          <w14:textFill>
            <w14:solidFill>
              <w14:schemeClr w14:val="tx1"/>
            </w14:solidFill>
          </w14:textFill>
        </w:rPr>
        <w:t>。</w:t>
      </w:r>
    </w:p>
    <w:p w14:paraId="01A6C9D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据此函，签字代表宣布同意如下：</w:t>
      </w:r>
    </w:p>
    <w:p w14:paraId="0136294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所附投标报价表中规定的应提供和交付的服务投标总价为：</w:t>
      </w:r>
    </w:p>
    <w:p w14:paraId="6260665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第一包，￥</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元（人民币），大写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28E13F9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第二包，￥</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元（人民币），大写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3E1BDAA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p>
    <w:p w14:paraId="0E629BF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我公司将按招标文件的规定履行合同责任和义务。</w:t>
      </w:r>
    </w:p>
    <w:p w14:paraId="34DCC41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397F221E">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 我公司的投标有效期为开标之日起60天。</w:t>
      </w:r>
    </w:p>
    <w:p w14:paraId="4F53ED1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01A9D1D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648E61D3">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D65894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 我公司承诺完全符合《政府采购法》、《政府采购法实施条例》等法律法规规定，并随时接受</w:t>
      </w:r>
      <w:r>
        <w:rPr>
          <w:rFonts w:hint="eastAsia"/>
          <w:color w:val="000000" w:themeColor="text1"/>
          <w:sz w:val="24"/>
          <w14:textFill>
            <w14:solidFill>
              <w14:schemeClr w14:val="tx1"/>
            </w14:solidFill>
          </w14:textFill>
        </w:rPr>
        <w:t>采购人、采购代理机构</w:t>
      </w:r>
      <w:r>
        <w:rPr>
          <w:color w:val="000000" w:themeColor="text1"/>
          <w:sz w:val="24"/>
          <w14:textFill>
            <w14:solidFill>
              <w14:schemeClr w14:val="tx1"/>
            </w14:solidFill>
          </w14:textFill>
        </w:rPr>
        <w:t>的检查验证。在整个招标过程中，我公司若有违规行为，我公司完全接受贵中心依照相关法律法规和招标文件的规定给予处罚。</w:t>
      </w:r>
    </w:p>
    <w:p w14:paraId="40007B91">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14:textFill>
            <w14:solidFill>
              <w14:schemeClr w14:val="tx1"/>
            </w14:solidFill>
          </w14:textFill>
        </w:rPr>
        <w:t>投标截止日前3年在经营活动中没有重大违法记录</w:t>
      </w:r>
      <w:r>
        <w:rPr>
          <w:rFonts w:hint="eastAsia"/>
          <w:color w:val="000000" w:themeColor="text1"/>
          <w:sz w:val="24"/>
          <w14:textFill>
            <w14:solidFill>
              <w14:schemeClr w14:val="tx1"/>
            </w14:solidFill>
          </w14:textFill>
        </w:rPr>
        <w:t>。</w:t>
      </w:r>
    </w:p>
    <w:p w14:paraId="5FB8BF2D">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 我公司若中标，本承诺将成为合同不可分割的一部分，与合同具有同等的法律效力。</w:t>
      </w:r>
    </w:p>
    <w:p w14:paraId="7EE871E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如违反上述承诺，我公司投标无效且接受相关部门依法作出的处罚，并承担通过“天津市政府采购网”等相关媒体予以公布的任何风险和责任。</w:t>
      </w:r>
    </w:p>
    <w:p w14:paraId="675593B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12. </w:t>
      </w:r>
      <w:r>
        <w:rPr>
          <w:rFonts w:hint="eastAsia"/>
          <w:color w:val="000000" w:themeColor="text1"/>
          <w:sz w:val="24"/>
          <w14:textFill>
            <w14:solidFill>
              <w14:schemeClr w14:val="tx1"/>
            </w14:solidFill>
          </w14:textFill>
        </w:rPr>
        <w:t>我公司开票信息如下，</w:t>
      </w:r>
      <w:r>
        <w:rPr>
          <w:rFonts w:hint="eastAsia"/>
          <w:b/>
          <w:color w:val="000000" w:themeColor="text1"/>
          <w:sz w:val="24"/>
          <w14:textFill>
            <w14:solidFill>
              <w14:schemeClr w14:val="tx1"/>
            </w14:solidFill>
          </w14:textFill>
        </w:rPr>
        <w:t>此信息与我公司在税务局注册的信息一致</w:t>
      </w:r>
      <w:r>
        <w:rPr>
          <w:rFonts w:hint="eastAsia"/>
          <w:color w:val="000000" w:themeColor="text1"/>
          <w:sz w:val="24"/>
          <w14:textFill>
            <w14:solidFill>
              <w14:schemeClr w14:val="tx1"/>
            </w14:solidFill>
          </w14:textFill>
        </w:rPr>
        <w:t>：</w:t>
      </w:r>
    </w:p>
    <w:p w14:paraId="0BD3147F">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纳税人识别号：</w:t>
      </w:r>
    </w:p>
    <w:p w14:paraId="439E67E4">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地址、电话：</w:t>
      </w:r>
    </w:p>
    <w:p w14:paraId="156B52F2">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开户行及账号：</w:t>
      </w:r>
    </w:p>
    <w:p w14:paraId="33B32A40">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开具发票类型：□增值税专用发票         □增值税普通发票</w:t>
      </w:r>
    </w:p>
    <w:p w14:paraId="27DEE791">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 我公司选择招标代理服务费</w:t>
      </w:r>
      <w:r>
        <w:rPr>
          <w:color w:val="000000" w:themeColor="text1"/>
          <w:sz w:val="24"/>
          <w14:textFill>
            <w14:solidFill>
              <w14:schemeClr w14:val="tx1"/>
            </w14:solidFill>
          </w14:textFill>
        </w:rPr>
        <w:t>发票领取方式（请自行选择以下任一方式并在相应</w:t>
      </w:r>
      <w:r>
        <w:rPr>
          <w:rFonts w:hint="eastAsia"/>
          <w:color w:val="000000" w:themeColor="text1"/>
          <w:sz w:val="24"/>
          <w14:textFill>
            <w14:solidFill>
              <w14:schemeClr w14:val="tx1"/>
            </w14:solidFill>
          </w14:textFill>
        </w:rPr>
        <w:t>□里划“√”</w:t>
      </w:r>
      <w:r>
        <w:rPr>
          <w:color w:val="000000" w:themeColor="text1"/>
          <w:sz w:val="24"/>
          <w14:textFill>
            <w14:solidFill>
              <w14:schemeClr w14:val="tx1"/>
            </w14:solidFill>
          </w14:textFill>
        </w:rPr>
        <w:t>）：</w:t>
      </w:r>
    </w:p>
    <w:p w14:paraId="36F5E06B">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上门自取</w:t>
      </w:r>
    </w:p>
    <w:p w14:paraId="22BCC3F8">
      <w:pPr>
        <w:spacing w:line="360" w:lineRule="auto"/>
        <w:ind w:firstLine="480" w:firstLineChars="200"/>
        <w:rPr>
          <w:color w:val="000000" w:themeColor="text1"/>
          <w:sz w:val="24"/>
          <w14:textFill>
            <w14:solidFill>
              <w14:schemeClr w14:val="tx1"/>
            </w14:solidFill>
          </w14:textFill>
        </w:rPr>
      </w:pPr>
    </w:p>
    <w:p w14:paraId="3E260BEF">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到付邮寄</w:t>
      </w:r>
    </w:p>
    <w:p w14:paraId="5B53FC6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邮寄地址</w:t>
      </w:r>
      <w:r>
        <w:rPr>
          <w:rFonts w:hint="eastAsia"/>
          <w:color w:val="000000" w:themeColor="text1"/>
          <w:sz w:val="24"/>
          <w14:textFill>
            <w14:solidFill>
              <w14:schemeClr w14:val="tx1"/>
            </w14:solidFill>
          </w14:textFill>
        </w:rPr>
        <w:t>、邮编</w:t>
      </w:r>
      <w:r>
        <w:rPr>
          <w:color w:val="000000" w:themeColor="text1"/>
          <w:sz w:val="24"/>
          <w14:textFill>
            <w14:solidFill>
              <w14:schemeClr w14:val="tx1"/>
            </w14:solidFill>
          </w14:textFill>
        </w:rPr>
        <w:t>：</w:t>
      </w:r>
    </w:p>
    <w:p w14:paraId="42AAC5D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邮寄联系人、手机号码：</w:t>
      </w:r>
    </w:p>
    <w:p w14:paraId="2B32F844">
      <w:pPr>
        <w:spacing w:line="360" w:lineRule="auto"/>
        <w:ind w:firstLine="4080" w:firstLineChars="1700"/>
        <w:rPr>
          <w:color w:val="000000" w:themeColor="text1"/>
          <w:sz w:val="24"/>
          <w14:textFill>
            <w14:solidFill>
              <w14:schemeClr w14:val="tx1"/>
            </w14:solidFill>
          </w14:textFill>
        </w:rPr>
      </w:pPr>
    </w:p>
    <w:p w14:paraId="189FCD0F">
      <w:pPr>
        <w:spacing w:line="360" w:lineRule="auto"/>
        <w:ind w:firstLine="4080" w:firstLineChars="1700"/>
        <w:rPr>
          <w:color w:val="000000" w:themeColor="text1"/>
          <w:sz w:val="24"/>
          <w14:textFill>
            <w14:solidFill>
              <w14:schemeClr w14:val="tx1"/>
            </w14:solidFill>
          </w14:textFill>
        </w:rPr>
      </w:pPr>
    </w:p>
    <w:p w14:paraId="78575FF5">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5AA509D5">
      <w:pPr>
        <w:spacing w:line="360" w:lineRule="auto"/>
        <w:ind w:firstLine="4080" w:firstLineChars="1700"/>
        <w:rPr>
          <w:color w:val="000000" w:themeColor="text1"/>
          <w:sz w:val="24"/>
          <w14:textFill>
            <w14:solidFill>
              <w14:schemeClr w14:val="tx1"/>
            </w14:solidFill>
          </w14:textFill>
        </w:rPr>
      </w:pPr>
    </w:p>
    <w:p w14:paraId="2FD30D94">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3BEE0FDF">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5BA85F1">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附件2</w:t>
      </w:r>
    </w:p>
    <w:p w14:paraId="6668302B">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开标一览表</w:t>
      </w:r>
    </w:p>
    <w:p w14:paraId="26FDF837">
      <w:pPr>
        <w:ind w:right="84"/>
        <w:rPr>
          <w:color w:val="000000" w:themeColor="text1"/>
          <w:sz w:val="24"/>
          <w14:textFill>
            <w14:solidFill>
              <w14:schemeClr w14:val="tx1"/>
            </w14:solidFill>
          </w14:textFill>
        </w:rPr>
      </w:pPr>
    </w:p>
    <w:p w14:paraId="128A9CFD">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14:paraId="6BC8C6AC">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1BC9B628">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14:paraId="69457570">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9"/>
      </w:tblGrid>
      <w:tr w14:paraId="1C34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BECA722">
            <w:pPr>
              <w:spacing w:line="4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包号</w:t>
            </w:r>
          </w:p>
        </w:tc>
        <w:tc>
          <w:tcPr>
            <w:tcW w:w="1278" w:type="pct"/>
            <w:vAlign w:val="center"/>
          </w:tcPr>
          <w:p w14:paraId="5815341E">
            <w:pPr>
              <w:spacing w:line="4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服务名称</w:t>
            </w:r>
          </w:p>
        </w:tc>
        <w:tc>
          <w:tcPr>
            <w:tcW w:w="806" w:type="pct"/>
            <w:vAlign w:val="center"/>
          </w:tcPr>
          <w:p w14:paraId="127B7D75">
            <w:pPr>
              <w:spacing w:line="4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w:t>
            </w:r>
          </w:p>
        </w:tc>
        <w:tc>
          <w:tcPr>
            <w:tcW w:w="1202" w:type="pct"/>
            <w:vAlign w:val="center"/>
          </w:tcPr>
          <w:p w14:paraId="6F0C79E6">
            <w:pPr>
              <w:spacing w:line="4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投标总价</w:t>
            </w:r>
          </w:p>
        </w:tc>
        <w:tc>
          <w:tcPr>
            <w:tcW w:w="984" w:type="pct"/>
            <w:vAlign w:val="center"/>
          </w:tcPr>
          <w:p w14:paraId="1C0F90A7">
            <w:pPr>
              <w:spacing w:line="4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14:paraId="40A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D6F01E3">
            <w:pPr>
              <w:spacing w:line="460" w:lineRule="exact"/>
              <w:rPr>
                <w:color w:val="000000" w:themeColor="text1"/>
                <w:sz w:val="24"/>
                <w14:textFill>
                  <w14:solidFill>
                    <w14:schemeClr w14:val="tx1"/>
                  </w14:solidFill>
                </w14:textFill>
              </w:rPr>
            </w:pPr>
          </w:p>
        </w:tc>
        <w:tc>
          <w:tcPr>
            <w:tcW w:w="1278" w:type="pct"/>
          </w:tcPr>
          <w:p w14:paraId="38F7DF7C">
            <w:pPr>
              <w:spacing w:line="460" w:lineRule="exact"/>
              <w:rPr>
                <w:color w:val="000000" w:themeColor="text1"/>
                <w:sz w:val="24"/>
                <w14:textFill>
                  <w14:solidFill>
                    <w14:schemeClr w14:val="tx1"/>
                  </w14:solidFill>
                </w14:textFill>
              </w:rPr>
            </w:pPr>
          </w:p>
        </w:tc>
        <w:tc>
          <w:tcPr>
            <w:tcW w:w="806" w:type="pct"/>
          </w:tcPr>
          <w:p w14:paraId="374AB22B">
            <w:pPr>
              <w:spacing w:line="460" w:lineRule="exact"/>
              <w:rPr>
                <w:color w:val="000000" w:themeColor="text1"/>
                <w:sz w:val="24"/>
                <w14:textFill>
                  <w14:solidFill>
                    <w14:schemeClr w14:val="tx1"/>
                  </w14:solidFill>
                </w14:textFill>
              </w:rPr>
            </w:pPr>
          </w:p>
        </w:tc>
        <w:tc>
          <w:tcPr>
            <w:tcW w:w="1202" w:type="pct"/>
          </w:tcPr>
          <w:p w14:paraId="28E780DC">
            <w:pPr>
              <w:spacing w:line="460" w:lineRule="exact"/>
              <w:rPr>
                <w:color w:val="000000" w:themeColor="text1"/>
                <w:sz w:val="24"/>
                <w14:textFill>
                  <w14:solidFill>
                    <w14:schemeClr w14:val="tx1"/>
                  </w14:solidFill>
                </w14:textFill>
              </w:rPr>
            </w:pPr>
          </w:p>
        </w:tc>
        <w:tc>
          <w:tcPr>
            <w:tcW w:w="984" w:type="pct"/>
          </w:tcPr>
          <w:p w14:paraId="0D91B695">
            <w:pPr>
              <w:spacing w:line="460" w:lineRule="exact"/>
              <w:rPr>
                <w:color w:val="000000" w:themeColor="text1"/>
                <w:sz w:val="24"/>
                <w14:textFill>
                  <w14:solidFill>
                    <w14:schemeClr w14:val="tx1"/>
                  </w14:solidFill>
                </w14:textFill>
              </w:rPr>
            </w:pPr>
          </w:p>
        </w:tc>
      </w:tr>
      <w:tr w14:paraId="497A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783F544">
            <w:pPr>
              <w:spacing w:line="460" w:lineRule="exact"/>
              <w:rPr>
                <w:color w:val="000000" w:themeColor="text1"/>
                <w:sz w:val="24"/>
                <w14:textFill>
                  <w14:solidFill>
                    <w14:schemeClr w14:val="tx1"/>
                  </w14:solidFill>
                </w14:textFill>
              </w:rPr>
            </w:pPr>
          </w:p>
        </w:tc>
        <w:tc>
          <w:tcPr>
            <w:tcW w:w="1278" w:type="pct"/>
          </w:tcPr>
          <w:p w14:paraId="5D44B8F7">
            <w:pPr>
              <w:spacing w:line="460" w:lineRule="exact"/>
              <w:rPr>
                <w:color w:val="000000" w:themeColor="text1"/>
                <w:sz w:val="24"/>
                <w14:textFill>
                  <w14:solidFill>
                    <w14:schemeClr w14:val="tx1"/>
                  </w14:solidFill>
                </w14:textFill>
              </w:rPr>
            </w:pPr>
          </w:p>
        </w:tc>
        <w:tc>
          <w:tcPr>
            <w:tcW w:w="806" w:type="pct"/>
          </w:tcPr>
          <w:p w14:paraId="28297D4C">
            <w:pPr>
              <w:spacing w:line="460" w:lineRule="exact"/>
              <w:rPr>
                <w:color w:val="000000" w:themeColor="text1"/>
                <w:sz w:val="24"/>
                <w14:textFill>
                  <w14:solidFill>
                    <w14:schemeClr w14:val="tx1"/>
                  </w14:solidFill>
                </w14:textFill>
              </w:rPr>
            </w:pPr>
          </w:p>
        </w:tc>
        <w:tc>
          <w:tcPr>
            <w:tcW w:w="1202" w:type="pct"/>
          </w:tcPr>
          <w:p w14:paraId="386BEDE6">
            <w:pPr>
              <w:spacing w:line="460" w:lineRule="exact"/>
              <w:rPr>
                <w:color w:val="000000" w:themeColor="text1"/>
                <w:sz w:val="24"/>
                <w14:textFill>
                  <w14:solidFill>
                    <w14:schemeClr w14:val="tx1"/>
                  </w14:solidFill>
                </w14:textFill>
              </w:rPr>
            </w:pPr>
          </w:p>
        </w:tc>
        <w:tc>
          <w:tcPr>
            <w:tcW w:w="984" w:type="pct"/>
          </w:tcPr>
          <w:p w14:paraId="525208EA">
            <w:pPr>
              <w:spacing w:line="460" w:lineRule="exact"/>
              <w:rPr>
                <w:color w:val="000000" w:themeColor="text1"/>
                <w:sz w:val="24"/>
                <w14:textFill>
                  <w14:solidFill>
                    <w14:schemeClr w14:val="tx1"/>
                  </w14:solidFill>
                </w14:textFill>
              </w:rPr>
            </w:pPr>
          </w:p>
        </w:tc>
      </w:tr>
      <w:tr w14:paraId="5588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42579BD">
            <w:pPr>
              <w:spacing w:line="460" w:lineRule="exact"/>
              <w:rPr>
                <w:color w:val="000000" w:themeColor="text1"/>
                <w:sz w:val="24"/>
                <w14:textFill>
                  <w14:solidFill>
                    <w14:schemeClr w14:val="tx1"/>
                  </w14:solidFill>
                </w14:textFill>
              </w:rPr>
            </w:pPr>
          </w:p>
        </w:tc>
        <w:tc>
          <w:tcPr>
            <w:tcW w:w="1278" w:type="pct"/>
          </w:tcPr>
          <w:p w14:paraId="315EAE4F">
            <w:pPr>
              <w:spacing w:line="460" w:lineRule="exact"/>
              <w:rPr>
                <w:color w:val="000000" w:themeColor="text1"/>
                <w:sz w:val="24"/>
                <w14:textFill>
                  <w14:solidFill>
                    <w14:schemeClr w14:val="tx1"/>
                  </w14:solidFill>
                </w14:textFill>
              </w:rPr>
            </w:pPr>
          </w:p>
        </w:tc>
        <w:tc>
          <w:tcPr>
            <w:tcW w:w="806" w:type="pct"/>
          </w:tcPr>
          <w:p w14:paraId="7446E5EC">
            <w:pPr>
              <w:spacing w:line="460" w:lineRule="exact"/>
              <w:rPr>
                <w:color w:val="000000" w:themeColor="text1"/>
                <w:sz w:val="24"/>
                <w14:textFill>
                  <w14:solidFill>
                    <w14:schemeClr w14:val="tx1"/>
                  </w14:solidFill>
                </w14:textFill>
              </w:rPr>
            </w:pPr>
          </w:p>
        </w:tc>
        <w:tc>
          <w:tcPr>
            <w:tcW w:w="1202" w:type="pct"/>
          </w:tcPr>
          <w:p w14:paraId="017E8C4A">
            <w:pPr>
              <w:spacing w:line="460" w:lineRule="exact"/>
              <w:rPr>
                <w:color w:val="000000" w:themeColor="text1"/>
                <w:sz w:val="24"/>
                <w14:textFill>
                  <w14:solidFill>
                    <w14:schemeClr w14:val="tx1"/>
                  </w14:solidFill>
                </w14:textFill>
              </w:rPr>
            </w:pPr>
          </w:p>
        </w:tc>
        <w:tc>
          <w:tcPr>
            <w:tcW w:w="984" w:type="pct"/>
          </w:tcPr>
          <w:p w14:paraId="6EC6679A">
            <w:pPr>
              <w:spacing w:line="460" w:lineRule="exact"/>
              <w:rPr>
                <w:color w:val="000000" w:themeColor="text1"/>
                <w:sz w:val="24"/>
                <w14:textFill>
                  <w14:solidFill>
                    <w14:schemeClr w14:val="tx1"/>
                  </w14:solidFill>
                </w14:textFill>
              </w:rPr>
            </w:pPr>
          </w:p>
        </w:tc>
      </w:tr>
      <w:tr w14:paraId="7B61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1A58DD2">
            <w:pPr>
              <w:spacing w:line="460" w:lineRule="exact"/>
              <w:rPr>
                <w:color w:val="000000" w:themeColor="text1"/>
                <w:sz w:val="24"/>
                <w14:textFill>
                  <w14:solidFill>
                    <w14:schemeClr w14:val="tx1"/>
                  </w14:solidFill>
                </w14:textFill>
              </w:rPr>
            </w:pPr>
          </w:p>
        </w:tc>
        <w:tc>
          <w:tcPr>
            <w:tcW w:w="1278" w:type="pct"/>
          </w:tcPr>
          <w:p w14:paraId="5BEB05DB">
            <w:pPr>
              <w:spacing w:line="460" w:lineRule="exact"/>
              <w:rPr>
                <w:color w:val="000000" w:themeColor="text1"/>
                <w:sz w:val="24"/>
                <w14:textFill>
                  <w14:solidFill>
                    <w14:schemeClr w14:val="tx1"/>
                  </w14:solidFill>
                </w14:textFill>
              </w:rPr>
            </w:pPr>
          </w:p>
        </w:tc>
        <w:tc>
          <w:tcPr>
            <w:tcW w:w="806" w:type="pct"/>
          </w:tcPr>
          <w:p w14:paraId="1B2C838F">
            <w:pPr>
              <w:spacing w:line="460" w:lineRule="exact"/>
              <w:rPr>
                <w:color w:val="000000" w:themeColor="text1"/>
                <w:sz w:val="24"/>
                <w14:textFill>
                  <w14:solidFill>
                    <w14:schemeClr w14:val="tx1"/>
                  </w14:solidFill>
                </w14:textFill>
              </w:rPr>
            </w:pPr>
          </w:p>
        </w:tc>
        <w:tc>
          <w:tcPr>
            <w:tcW w:w="1202" w:type="pct"/>
          </w:tcPr>
          <w:p w14:paraId="6D59CE39">
            <w:pPr>
              <w:spacing w:line="460" w:lineRule="exact"/>
              <w:rPr>
                <w:color w:val="000000" w:themeColor="text1"/>
                <w:sz w:val="24"/>
                <w14:textFill>
                  <w14:solidFill>
                    <w14:schemeClr w14:val="tx1"/>
                  </w14:solidFill>
                </w14:textFill>
              </w:rPr>
            </w:pPr>
          </w:p>
        </w:tc>
        <w:tc>
          <w:tcPr>
            <w:tcW w:w="984" w:type="pct"/>
          </w:tcPr>
          <w:p w14:paraId="1B3BF13C">
            <w:pPr>
              <w:spacing w:line="460" w:lineRule="exact"/>
              <w:rPr>
                <w:color w:val="000000" w:themeColor="text1"/>
                <w:sz w:val="24"/>
                <w14:textFill>
                  <w14:solidFill>
                    <w14:schemeClr w14:val="tx1"/>
                  </w14:solidFill>
                </w14:textFill>
              </w:rPr>
            </w:pPr>
          </w:p>
        </w:tc>
      </w:tr>
      <w:tr w14:paraId="2F6A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F36EE9F">
            <w:pPr>
              <w:spacing w:line="460" w:lineRule="exact"/>
              <w:rPr>
                <w:color w:val="000000" w:themeColor="text1"/>
                <w:sz w:val="24"/>
                <w14:textFill>
                  <w14:solidFill>
                    <w14:schemeClr w14:val="tx1"/>
                  </w14:solidFill>
                </w14:textFill>
              </w:rPr>
            </w:pPr>
          </w:p>
        </w:tc>
        <w:tc>
          <w:tcPr>
            <w:tcW w:w="1278" w:type="pct"/>
          </w:tcPr>
          <w:p w14:paraId="6DB1D88D">
            <w:pPr>
              <w:spacing w:line="460" w:lineRule="exact"/>
              <w:rPr>
                <w:color w:val="000000" w:themeColor="text1"/>
                <w:sz w:val="24"/>
                <w14:textFill>
                  <w14:solidFill>
                    <w14:schemeClr w14:val="tx1"/>
                  </w14:solidFill>
                </w14:textFill>
              </w:rPr>
            </w:pPr>
          </w:p>
        </w:tc>
        <w:tc>
          <w:tcPr>
            <w:tcW w:w="806" w:type="pct"/>
          </w:tcPr>
          <w:p w14:paraId="6358DE7B">
            <w:pPr>
              <w:spacing w:line="460" w:lineRule="exact"/>
              <w:rPr>
                <w:color w:val="000000" w:themeColor="text1"/>
                <w:sz w:val="24"/>
                <w14:textFill>
                  <w14:solidFill>
                    <w14:schemeClr w14:val="tx1"/>
                  </w14:solidFill>
                </w14:textFill>
              </w:rPr>
            </w:pPr>
          </w:p>
        </w:tc>
        <w:tc>
          <w:tcPr>
            <w:tcW w:w="1202" w:type="pct"/>
          </w:tcPr>
          <w:p w14:paraId="638D4E70">
            <w:pPr>
              <w:spacing w:line="460" w:lineRule="exact"/>
              <w:rPr>
                <w:color w:val="000000" w:themeColor="text1"/>
                <w:sz w:val="24"/>
                <w14:textFill>
                  <w14:solidFill>
                    <w14:schemeClr w14:val="tx1"/>
                  </w14:solidFill>
                </w14:textFill>
              </w:rPr>
            </w:pPr>
          </w:p>
        </w:tc>
        <w:tc>
          <w:tcPr>
            <w:tcW w:w="984" w:type="pct"/>
          </w:tcPr>
          <w:p w14:paraId="5DA7CE55">
            <w:pPr>
              <w:spacing w:line="460" w:lineRule="exact"/>
              <w:rPr>
                <w:color w:val="000000" w:themeColor="text1"/>
                <w:sz w:val="24"/>
                <w14:textFill>
                  <w14:solidFill>
                    <w14:schemeClr w14:val="tx1"/>
                  </w14:solidFill>
                </w14:textFill>
              </w:rPr>
            </w:pPr>
          </w:p>
        </w:tc>
      </w:tr>
      <w:tr w14:paraId="757F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D4DD71F">
            <w:pPr>
              <w:spacing w:line="460" w:lineRule="exact"/>
              <w:rPr>
                <w:color w:val="000000" w:themeColor="text1"/>
                <w:sz w:val="24"/>
                <w14:textFill>
                  <w14:solidFill>
                    <w14:schemeClr w14:val="tx1"/>
                  </w14:solidFill>
                </w14:textFill>
              </w:rPr>
            </w:pPr>
          </w:p>
        </w:tc>
        <w:tc>
          <w:tcPr>
            <w:tcW w:w="1278" w:type="pct"/>
          </w:tcPr>
          <w:p w14:paraId="4C317674">
            <w:pPr>
              <w:spacing w:line="460" w:lineRule="exact"/>
              <w:rPr>
                <w:color w:val="000000" w:themeColor="text1"/>
                <w:sz w:val="24"/>
                <w14:textFill>
                  <w14:solidFill>
                    <w14:schemeClr w14:val="tx1"/>
                  </w14:solidFill>
                </w14:textFill>
              </w:rPr>
            </w:pPr>
          </w:p>
        </w:tc>
        <w:tc>
          <w:tcPr>
            <w:tcW w:w="806" w:type="pct"/>
          </w:tcPr>
          <w:p w14:paraId="5C00AC45">
            <w:pPr>
              <w:spacing w:line="460" w:lineRule="exact"/>
              <w:rPr>
                <w:color w:val="000000" w:themeColor="text1"/>
                <w:sz w:val="24"/>
                <w14:textFill>
                  <w14:solidFill>
                    <w14:schemeClr w14:val="tx1"/>
                  </w14:solidFill>
                </w14:textFill>
              </w:rPr>
            </w:pPr>
          </w:p>
        </w:tc>
        <w:tc>
          <w:tcPr>
            <w:tcW w:w="1202" w:type="pct"/>
          </w:tcPr>
          <w:p w14:paraId="0222A43A">
            <w:pPr>
              <w:spacing w:line="460" w:lineRule="exact"/>
              <w:rPr>
                <w:color w:val="000000" w:themeColor="text1"/>
                <w:sz w:val="24"/>
                <w14:textFill>
                  <w14:solidFill>
                    <w14:schemeClr w14:val="tx1"/>
                  </w14:solidFill>
                </w14:textFill>
              </w:rPr>
            </w:pPr>
          </w:p>
        </w:tc>
        <w:tc>
          <w:tcPr>
            <w:tcW w:w="984" w:type="pct"/>
          </w:tcPr>
          <w:p w14:paraId="7054776D">
            <w:pPr>
              <w:spacing w:line="460" w:lineRule="exact"/>
              <w:rPr>
                <w:color w:val="000000" w:themeColor="text1"/>
                <w:sz w:val="24"/>
                <w14:textFill>
                  <w14:solidFill>
                    <w14:schemeClr w14:val="tx1"/>
                  </w14:solidFill>
                </w14:textFill>
              </w:rPr>
            </w:pPr>
          </w:p>
        </w:tc>
      </w:tr>
      <w:tr w14:paraId="133D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553E3DD">
            <w:pPr>
              <w:spacing w:line="460" w:lineRule="exact"/>
              <w:rPr>
                <w:color w:val="000000" w:themeColor="text1"/>
                <w:sz w:val="24"/>
                <w14:textFill>
                  <w14:solidFill>
                    <w14:schemeClr w14:val="tx1"/>
                  </w14:solidFill>
                </w14:textFill>
              </w:rPr>
            </w:pPr>
          </w:p>
        </w:tc>
        <w:tc>
          <w:tcPr>
            <w:tcW w:w="1278" w:type="pct"/>
          </w:tcPr>
          <w:p w14:paraId="68BFCA89">
            <w:pPr>
              <w:spacing w:line="460" w:lineRule="exact"/>
              <w:rPr>
                <w:color w:val="000000" w:themeColor="text1"/>
                <w:sz w:val="24"/>
                <w14:textFill>
                  <w14:solidFill>
                    <w14:schemeClr w14:val="tx1"/>
                  </w14:solidFill>
                </w14:textFill>
              </w:rPr>
            </w:pPr>
          </w:p>
        </w:tc>
        <w:tc>
          <w:tcPr>
            <w:tcW w:w="806" w:type="pct"/>
          </w:tcPr>
          <w:p w14:paraId="7C25F41F">
            <w:pPr>
              <w:spacing w:line="460" w:lineRule="exact"/>
              <w:rPr>
                <w:color w:val="000000" w:themeColor="text1"/>
                <w:sz w:val="24"/>
                <w14:textFill>
                  <w14:solidFill>
                    <w14:schemeClr w14:val="tx1"/>
                  </w14:solidFill>
                </w14:textFill>
              </w:rPr>
            </w:pPr>
          </w:p>
        </w:tc>
        <w:tc>
          <w:tcPr>
            <w:tcW w:w="1202" w:type="pct"/>
          </w:tcPr>
          <w:p w14:paraId="3DB84254">
            <w:pPr>
              <w:spacing w:line="460" w:lineRule="exact"/>
              <w:rPr>
                <w:color w:val="000000" w:themeColor="text1"/>
                <w:sz w:val="24"/>
                <w14:textFill>
                  <w14:solidFill>
                    <w14:schemeClr w14:val="tx1"/>
                  </w14:solidFill>
                </w14:textFill>
              </w:rPr>
            </w:pPr>
          </w:p>
        </w:tc>
        <w:tc>
          <w:tcPr>
            <w:tcW w:w="984" w:type="pct"/>
          </w:tcPr>
          <w:p w14:paraId="5063363E">
            <w:pPr>
              <w:spacing w:line="460" w:lineRule="exact"/>
              <w:rPr>
                <w:color w:val="000000" w:themeColor="text1"/>
                <w:sz w:val="24"/>
                <w14:textFill>
                  <w14:solidFill>
                    <w14:schemeClr w14:val="tx1"/>
                  </w14:solidFill>
                </w14:textFill>
              </w:rPr>
            </w:pPr>
          </w:p>
        </w:tc>
      </w:tr>
      <w:tr w14:paraId="3C22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BF2755">
            <w:pPr>
              <w:spacing w:line="460" w:lineRule="exact"/>
              <w:rPr>
                <w:color w:val="000000" w:themeColor="text1"/>
                <w:sz w:val="24"/>
                <w14:textFill>
                  <w14:solidFill>
                    <w14:schemeClr w14:val="tx1"/>
                  </w14:solidFill>
                </w14:textFill>
              </w:rPr>
            </w:pPr>
          </w:p>
        </w:tc>
        <w:tc>
          <w:tcPr>
            <w:tcW w:w="1278" w:type="pct"/>
          </w:tcPr>
          <w:p w14:paraId="717AB666">
            <w:pPr>
              <w:spacing w:line="460" w:lineRule="exact"/>
              <w:rPr>
                <w:color w:val="000000" w:themeColor="text1"/>
                <w:sz w:val="24"/>
                <w14:textFill>
                  <w14:solidFill>
                    <w14:schemeClr w14:val="tx1"/>
                  </w14:solidFill>
                </w14:textFill>
              </w:rPr>
            </w:pPr>
          </w:p>
        </w:tc>
        <w:tc>
          <w:tcPr>
            <w:tcW w:w="806" w:type="pct"/>
          </w:tcPr>
          <w:p w14:paraId="1259C91B">
            <w:pPr>
              <w:spacing w:line="460" w:lineRule="exact"/>
              <w:rPr>
                <w:color w:val="000000" w:themeColor="text1"/>
                <w:sz w:val="24"/>
                <w14:textFill>
                  <w14:solidFill>
                    <w14:schemeClr w14:val="tx1"/>
                  </w14:solidFill>
                </w14:textFill>
              </w:rPr>
            </w:pPr>
          </w:p>
        </w:tc>
        <w:tc>
          <w:tcPr>
            <w:tcW w:w="1202" w:type="pct"/>
          </w:tcPr>
          <w:p w14:paraId="7142B9FE">
            <w:pPr>
              <w:spacing w:line="460" w:lineRule="exact"/>
              <w:rPr>
                <w:color w:val="000000" w:themeColor="text1"/>
                <w:sz w:val="24"/>
                <w14:textFill>
                  <w14:solidFill>
                    <w14:schemeClr w14:val="tx1"/>
                  </w14:solidFill>
                </w14:textFill>
              </w:rPr>
            </w:pPr>
          </w:p>
        </w:tc>
        <w:tc>
          <w:tcPr>
            <w:tcW w:w="984" w:type="pct"/>
          </w:tcPr>
          <w:p w14:paraId="21FDCF15">
            <w:pPr>
              <w:spacing w:line="460" w:lineRule="exact"/>
              <w:rPr>
                <w:color w:val="000000" w:themeColor="text1"/>
                <w:sz w:val="24"/>
                <w14:textFill>
                  <w14:solidFill>
                    <w14:schemeClr w14:val="tx1"/>
                  </w14:solidFill>
                </w14:textFill>
              </w:rPr>
            </w:pPr>
          </w:p>
        </w:tc>
      </w:tr>
      <w:tr w14:paraId="5E83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4CDAB4">
            <w:pPr>
              <w:spacing w:line="460" w:lineRule="exact"/>
              <w:rPr>
                <w:color w:val="000000" w:themeColor="text1"/>
                <w:sz w:val="24"/>
                <w14:textFill>
                  <w14:solidFill>
                    <w14:schemeClr w14:val="tx1"/>
                  </w14:solidFill>
                </w14:textFill>
              </w:rPr>
            </w:pPr>
          </w:p>
        </w:tc>
        <w:tc>
          <w:tcPr>
            <w:tcW w:w="1278" w:type="pct"/>
          </w:tcPr>
          <w:p w14:paraId="1F3F85DE">
            <w:pPr>
              <w:spacing w:line="460" w:lineRule="exact"/>
              <w:rPr>
                <w:color w:val="000000" w:themeColor="text1"/>
                <w:sz w:val="24"/>
                <w14:textFill>
                  <w14:solidFill>
                    <w14:schemeClr w14:val="tx1"/>
                  </w14:solidFill>
                </w14:textFill>
              </w:rPr>
            </w:pPr>
          </w:p>
        </w:tc>
        <w:tc>
          <w:tcPr>
            <w:tcW w:w="806" w:type="pct"/>
          </w:tcPr>
          <w:p w14:paraId="406B4C1C">
            <w:pPr>
              <w:spacing w:line="460" w:lineRule="exact"/>
              <w:rPr>
                <w:color w:val="000000" w:themeColor="text1"/>
                <w:sz w:val="24"/>
                <w14:textFill>
                  <w14:solidFill>
                    <w14:schemeClr w14:val="tx1"/>
                  </w14:solidFill>
                </w14:textFill>
              </w:rPr>
            </w:pPr>
          </w:p>
        </w:tc>
        <w:tc>
          <w:tcPr>
            <w:tcW w:w="1202" w:type="pct"/>
          </w:tcPr>
          <w:p w14:paraId="71385F0E">
            <w:pPr>
              <w:spacing w:line="460" w:lineRule="exact"/>
              <w:rPr>
                <w:color w:val="000000" w:themeColor="text1"/>
                <w:sz w:val="24"/>
                <w14:textFill>
                  <w14:solidFill>
                    <w14:schemeClr w14:val="tx1"/>
                  </w14:solidFill>
                </w14:textFill>
              </w:rPr>
            </w:pPr>
          </w:p>
        </w:tc>
        <w:tc>
          <w:tcPr>
            <w:tcW w:w="984" w:type="pct"/>
          </w:tcPr>
          <w:p w14:paraId="520B2267">
            <w:pPr>
              <w:spacing w:line="460" w:lineRule="exact"/>
              <w:rPr>
                <w:color w:val="000000" w:themeColor="text1"/>
                <w:sz w:val="24"/>
                <w14:textFill>
                  <w14:solidFill>
                    <w14:schemeClr w14:val="tx1"/>
                  </w14:solidFill>
                </w14:textFill>
              </w:rPr>
            </w:pPr>
          </w:p>
        </w:tc>
      </w:tr>
      <w:tr w14:paraId="7C16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F80040A">
            <w:pPr>
              <w:spacing w:line="460" w:lineRule="exact"/>
              <w:rPr>
                <w:color w:val="000000" w:themeColor="text1"/>
                <w:sz w:val="24"/>
                <w14:textFill>
                  <w14:solidFill>
                    <w14:schemeClr w14:val="tx1"/>
                  </w14:solidFill>
                </w14:textFill>
              </w:rPr>
            </w:pPr>
          </w:p>
        </w:tc>
        <w:tc>
          <w:tcPr>
            <w:tcW w:w="1278" w:type="pct"/>
          </w:tcPr>
          <w:p w14:paraId="15DB105B">
            <w:pPr>
              <w:spacing w:line="460" w:lineRule="exact"/>
              <w:rPr>
                <w:color w:val="000000" w:themeColor="text1"/>
                <w:sz w:val="24"/>
                <w14:textFill>
                  <w14:solidFill>
                    <w14:schemeClr w14:val="tx1"/>
                  </w14:solidFill>
                </w14:textFill>
              </w:rPr>
            </w:pPr>
          </w:p>
        </w:tc>
        <w:tc>
          <w:tcPr>
            <w:tcW w:w="806" w:type="pct"/>
          </w:tcPr>
          <w:p w14:paraId="6EE01530">
            <w:pPr>
              <w:spacing w:line="460" w:lineRule="exact"/>
              <w:rPr>
                <w:color w:val="000000" w:themeColor="text1"/>
                <w:sz w:val="24"/>
                <w14:textFill>
                  <w14:solidFill>
                    <w14:schemeClr w14:val="tx1"/>
                  </w14:solidFill>
                </w14:textFill>
              </w:rPr>
            </w:pPr>
          </w:p>
        </w:tc>
        <w:tc>
          <w:tcPr>
            <w:tcW w:w="1202" w:type="pct"/>
          </w:tcPr>
          <w:p w14:paraId="2754EA35">
            <w:pPr>
              <w:spacing w:line="460" w:lineRule="exact"/>
              <w:rPr>
                <w:color w:val="000000" w:themeColor="text1"/>
                <w:sz w:val="24"/>
                <w14:textFill>
                  <w14:solidFill>
                    <w14:schemeClr w14:val="tx1"/>
                  </w14:solidFill>
                </w14:textFill>
              </w:rPr>
            </w:pPr>
          </w:p>
        </w:tc>
        <w:tc>
          <w:tcPr>
            <w:tcW w:w="984" w:type="pct"/>
          </w:tcPr>
          <w:p w14:paraId="27A39C66">
            <w:pPr>
              <w:spacing w:line="460" w:lineRule="exact"/>
              <w:rPr>
                <w:color w:val="000000" w:themeColor="text1"/>
                <w:sz w:val="24"/>
                <w14:textFill>
                  <w14:solidFill>
                    <w14:schemeClr w14:val="tx1"/>
                  </w14:solidFill>
                </w14:textFill>
              </w:rPr>
            </w:pPr>
          </w:p>
        </w:tc>
      </w:tr>
      <w:tr w14:paraId="6D44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90EB0AE">
            <w:pPr>
              <w:spacing w:line="460" w:lineRule="exact"/>
              <w:rPr>
                <w:color w:val="000000" w:themeColor="text1"/>
                <w:sz w:val="24"/>
                <w14:textFill>
                  <w14:solidFill>
                    <w14:schemeClr w14:val="tx1"/>
                  </w14:solidFill>
                </w14:textFill>
              </w:rPr>
            </w:pPr>
          </w:p>
        </w:tc>
        <w:tc>
          <w:tcPr>
            <w:tcW w:w="1278" w:type="pct"/>
          </w:tcPr>
          <w:p w14:paraId="2F60C5B8">
            <w:pPr>
              <w:spacing w:line="460" w:lineRule="exact"/>
              <w:rPr>
                <w:color w:val="000000" w:themeColor="text1"/>
                <w:sz w:val="24"/>
                <w14:textFill>
                  <w14:solidFill>
                    <w14:schemeClr w14:val="tx1"/>
                  </w14:solidFill>
                </w14:textFill>
              </w:rPr>
            </w:pPr>
          </w:p>
        </w:tc>
        <w:tc>
          <w:tcPr>
            <w:tcW w:w="806" w:type="pct"/>
          </w:tcPr>
          <w:p w14:paraId="6422A705">
            <w:pPr>
              <w:spacing w:line="460" w:lineRule="exact"/>
              <w:rPr>
                <w:color w:val="000000" w:themeColor="text1"/>
                <w:sz w:val="24"/>
                <w14:textFill>
                  <w14:solidFill>
                    <w14:schemeClr w14:val="tx1"/>
                  </w14:solidFill>
                </w14:textFill>
              </w:rPr>
            </w:pPr>
          </w:p>
        </w:tc>
        <w:tc>
          <w:tcPr>
            <w:tcW w:w="1202" w:type="pct"/>
          </w:tcPr>
          <w:p w14:paraId="5E7E5758">
            <w:pPr>
              <w:spacing w:line="460" w:lineRule="exact"/>
              <w:rPr>
                <w:color w:val="000000" w:themeColor="text1"/>
                <w:sz w:val="24"/>
                <w14:textFill>
                  <w14:solidFill>
                    <w14:schemeClr w14:val="tx1"/>
                  </w14:solidFill>
                </w14:textFill>
              </w:rPr>
            </w:pPr>
          </w:p>
        </w:tc>
        <w:tc>
          <w:tcPr>
            <w:tcW w:w="984" w:type="pct"/>
          </w:tcPr>
          <w:p w14:paraId="01C9DAD9">
            <w:pPr>
              <w:spacing w:line="460" w:lineRule="exact"/>
              <w:rPr>
                <w:color w:val="000000" w:themeColor="text1"/>
                <w:sz w:val="24"/>
                <w14:textFill>
                  <w14:solidFill>
                    <w14:schemeClr w14:val="tx1"/>
                  </w14:solidFill>
                </w14:textFill>
              </w:rPr>
            </w:pPr>
          </w:p>
        </w:tc>
      </w:tr>
      <w:tr w14:paraId="0E40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CBECA8F">
            <w:pPr>
              <w:spacing w:line="460" w:lineRule="exact"/>
              <w:rPr>
                <w:color w:val="000000" w:themeColor="text1"/>
                <w:sz w:val="24"/>
                <w14:textFill>
                  <w14:solidFill>
                    <w14:schemeClr w14:val="tx1"/>
                  </w14:solidFill>
                </w14:textFill>
              </w:rPr>
            </w:pPr>
          </w:p>
        </w:tc>
        <w:tc>
          <w:tcPr>
            <w:tcW w:w="1278" w:type="pct"/>
          </w:tcPr>
          <w:p w14:paraId="2DB292E1">
            <w:pPr>
              <w:spacing w:line="460" w:lineRule="exact"/>
              <w:rPr>
                <w:color w:val="000000" w:themeColor="text1"/>
                <w:sz w:val="24"/>
                <w14:textFill>
                  <w14:solidFill>
                    <w14:schemeClr w14:val="tx1"/>
                  </w14:solidFill>
                </w14:textFill>
              </w:rPr>
            </w:pPr>
          </w:p>
        </w:tc>
        <w:tc>
          <w:tcPr>
            <w:tcW w:w="806" w:type="pct"/>
          </w:tcPr>
          <w:p w14:paraId="6DE6F150">
            <w:pPr>
              <w:spacing w:line="460" w:lineRule="exact"/>
              <w:rPr>
                <w:color w:val="000000" w:themeColor="text1"/>
                <w:sz w:val="24"/>
                <w14:textFill>
                  <w14:solidFill>
                    <w14:schemeClr w14:val="tx1"/>
                  </w14:solidFill>
                </w14:textFill>
              </w:rPr>
            </w:pPr>
          </w:p>
        </w:tc>
        <w:tc>
          <w:tcPr>
            <w:tcW w:w="1202" w:type="pct"/>
          </w:tcPr>
          <w:p w14:paraId="578BB521">
            <w:pPr>
              <w:spacing w:line="460" w:lineRule="exact"/>
              <w:rPr>
                <w:color w:val="000000" w:themeColor="text1"/>
                <w:sz w:val="24"/>
                <w14:textFill>
                  <w14:solidFill>
                    <w14:schemeClr w14:val="tx1"/>
                  </w14:solidFill>
                </w14:textFill>
              </w:rPr>
            </w:pPr>
          </w:p>
        </w:tc>
        <w:tc>
          <w:tcPr>
            <w:tcW w:w="984" w:type="pct"/>
          </w:tcPr>
          <w:p w14:paraId="2480B013">
            <w:pPr>
              <w:spacing w:line="460" w:lineRule="exact"/>
              <w:rPr>
                <w:color w:val="000000" w:themeColor="text1"/>
                <w:sz w:val="24"/>
                <w14:textFill>
                  <w14:solidFill>
                    <w14:schemeClr w14:val="tx1"/>
                  </w14:solidFill>
                </w14:textFill>
              </w:rPr>
            </w:pPr>
          </w:p>
        </w:tc>
      </w:tr>
    </w:tbl>
    <w:p w14:paraId="2CAB5D3A">
      <w:pPr>
        <w:spacing w:line="360" w:lineRule="auto"/>
        <w:ind w:right="84" w:firstLine="420"/>
        <w:rPr>
          <w:color w:val="000000" w:themeColor="text1"/>
          <w:sz w:val="24"/>
          <w14:textFill>
            <w14:solidFill>
              <w14:schemeClr w14:val="tx1"/>
            </w14:solidFill>
          </w14:textFill>
        </w:rPr>
      </w:pPr>
    </w:p>
    <w:p w14:paraId="213433D6">
      <w:pPr>
        <w:spacing w:line="360" w:lineRule="auto"/>
        <w:ind w:right="84" w:firstLine="420"/>
        <w:rPr>
          <w:color w:val="000000" w:themeColor="text1"/>
          <w:sz w:val="24"/>
          <w14:textFill>
            <w14:solidFill>
              <w14:schemeClr w14:val="tx1"/>
            </w14:solidFill>
          </w14:textFill>
        </w:rPr>
      </w:pPr>
    </w:p>
    <w:p w14:paraId="77E348CC">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6C89C079">
      <w:pPr>
        <w:spacing w:line="360" w:lineRule="auto"/>
        <w:ind w:firstLine="4080" w:firstLineChars="1700"/>
        <w:rPr>
          <w:color w:val="000000" w:themeColor="text1"/>
          <w:sz w:val="24"/>
          <w14:textFill>
            <w14:solidFill>
              <w14:schemeClr w14:val="tx1"/>
            </w14:solidFill>
          </w14:textFill>
        </w:rPr>
      </w:pPr>
    </w:p>
    <w:p w14:paraId="2A0CB65E">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6438DC73">
      <w:pPr>
        <w:spacing w:line="360" w:lineRule="auto"/>
        <w:ind w:right="84" w:firstLine="420"/>
        <w:rPr>
          <w:color w:val="000000" w:themeColor="text1"/>
          <w:sz w:val="24"/>
          <w14:textFill>
            <w14:solidFill>
              <w14:schemeClr w14:val="tx1"/>
            </w14:solidFill>
          </w14:textFill>
        </w:rPr>
      </w:pPr>
    </w:p>
    <w:p w14:paraId="13DECAC7">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D6C776E">
      <w:pPr>
        <w:tabs>
          <w:tab w:val="left" w:pos="360"/>
        </w:tabs>
        <w:spacing w:after="312" w:afterLines="100"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附件3</w:t>
      </w:r>
    </w:p>
    <w:p w14:paraId="73BC26ED">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开标分项一览表</w:t>
      </w:r>
    </w:p>
    <w:p w14:paraId="6251A3CB">
      <w:pPr>
        <w:ind w:right="84"/>
        <w:rPr>
          <w:color w:val="000000" w:themeColor="text1"/>
          <w:sz w:val="24"/>
          <w14:textFill>
            <w14:solidFill>
              <w14:schemeClr w14:val="tx1"/>
            </w14:solidFill>
          </w14:textFill>
        </w:rPr>
      </w:pPr>
    </w:p>
    <w:p w14:paraId="228943C5">
      <w:pPr>
        <w:spacing w:line="460" w:lineRule="exact"/>
        <w:ind w:left="192"/>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14:paraId="6AC2135C">
      <w:pPr>
        <w:spacing w:line="460" w:lineRule="exact"/>
        <w:ind w:left="192"/>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568A3DC8">
      <w:pPr>
        <w:spacing w:line="460" w:lineRule="exact"/>
        <w:ind w:left="192"/>
        <w:rPr>
          <w:color w:val="000000" w:themeColor="text1"/>
          <w:sz w:val="24"/>
          <w14:textFill>
            <w14:solidFill>
              <w14:schemeClr w14:val="tx1"/>
            </w14:solidFill>
          </w14:textFill>
        </w:rPr>
      </w:pPr>
      <w:r>
        <w:rPr>
          <w:color w:val="000000" w:themeColor="text1"/>
          <w:sz w:val="24"/>
          <w14:textFill>
            <w14:solidFill>
              <w14:schemeClr w14:val="tx1"/>
            </w14:solidFill>
          </w14:textFill>
        </w:rPr>
        <w:t>包    号：</w:t>
      </w:r>
      <w:r>
        <w:rPr>
          <w:color w:val="000000" w:themeColor="text1"/>
          <w:sz w:val="24"/>
          <w:u w:val="single"/>
          <w14:textFill>
            <w14:solidFill>
              <w14:schemeClr w14:val="tx1"/>
            </w14:solidFill>
          </w14:textFill>
        </w:rPr>
        <w:t xml:space="preserve">                    </w:t>
      </w:r>
    </w:p>
    <w:p w14:paraId="15B73FD0">
      <w:pPr>
        <w:spacing w:line="460" w:lineRule="exact"/>
        <w:ind w:firstLine="6960" w:firstLineChars="2900"/>
        <w:rPr>
          <w:color w:val="000000" w:themeColor="text1"/>
          <w:sz w:val="24"/>
          <w14:textFill>
            <w14:solidFill>
              <w14:schemeClr w14:val="tx1"/>
            </w14:solidFill>
          </w14:textFill>
        </w:rPr>
      </w:pPr>
      <w:r>
        <w:rPr>
          <w:color w:val="000000" w:themeColor="text1"/>
          <w:sz w:val="24"/>
          <w14:textFill>
            <w14:solidFill>
              <w14:schemeClr w14:val="tx1"/>
            </w14:solidFill>
          </w14:textFill>
        </w:rPr>
        <w:t>单位：元</w:t>
      </w:r>
    </w:p>
    <w:tbl>
      <w:tblPr>
        <w:tblStyle w:val="23"/>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7000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7DB050AE">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项号</w:t>
            </w:r>
          </w:p>
        </w:tc>
        <w:tc>
          <w:tcPr>
            <w:tcW w:w="2349" w:type="dxa"/>
            <w:vAlign w:val="center"/>
          </w:tcPr>
          <w:p w14:paraId="49CC7042">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服务名称</w:t>
            </w:r>
          </w:p>
        </w:tc>
        <w:tc>
          <w:tcPr>
            <w:tcW w:w="1701" w:type="dxa"/>
            <w:vAlign w:val="center"/>
          </w:tcPr>
          <w:p w14:paraId="6759481E">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总价</w:t>
            </w:r>
          </w:p>
        </w:tc>
        <w:tc>
          <w:tcPr>
            <w:tcW w:w="2238" w:type="dxa"/>
            <w:vAlign w:val="center"/>
          </w:tcPr>
          <w:p w14:paraId="2D6A624B">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数量</w:t>
            </w:r>
          </w:p>
        </w:tc>
        <w:tc>
          <w:tcPr>
            <w:tcW w:w="1848" w:type="dxa"/>
            <w:vAlign w:val="center"/>
          </w:tcPr>
          <w:p w14:paraId="2EABC330">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备注</w:t>
            </w:r>
          </w:p>
        </w:tc>
      </w:tr>
      <w:tr w14:paraId="6968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1FC03E40">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2349" w:type="dxa"/>
            <w:vAlign w:val="center"/>
          </w:tcPr>
          <w:p w14:paraId="12E35353">
            <w:pPr>
              <w:widowControl/>
              <w:jc w:val="center"/>
              <w:rPr>
                <w:color w:val="000000" w:themeColor="text1"/>
                <w:kern w:val="0"/>
                <w:sz w:val="24"/>
                <w:szCs w:val="24"/>
                <w14:textFill>
                  <w14:solidFill>
                    <w14:schemeClr w14:val="tx1"/>
                  </w14:solidFill>
                </w14:textFill>
              </w:rPr>
            </w:pPr>
          </w:p>
        </w:tc>
        <w:tc>
          <w:tcPr>
            <w:tcW w:w="1701" w:type="dxa"/>
            <w:vAlign w:val="center"/>
          </w:tcPr>
          <w:p w14:paraId="415B41B2">
            <w:pPr>
              <w:widowControl/>
              <w:jc w:val="center"/>
              <w:rPr>
                <w:color w:val="000000" w:themeColor="text1"/>
                <w:kern w:val="0"/>
                <w:sz w:val="24"/>
                <w:szCs w:val="24"/>
                <w14:textFill>
                  <w14:solidFill>
                    <w14:schemeClr w14:val="tx1"/>
                  </w14:solidFill>
                </w14:textFill>
              </w:rPr>
            </w:pPr>
          </w:p>
        </w:tc>
        <w:tc>
          <w:tcPr>
            <w:tcW w:w="2238" w:type="dxa"/>
            <w:vAlign w:val="center"/>
          </w:tcPr>
          <w:p w14:paraId="636CECE9">
            <w:pPr>
              <w:widowControl/>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1项</w:t>
            </w:r>
          </w:p>
        </w:tc>
        <w:tc>
          <w:tcPr>
            <w:tcW w:w="1848" w:type="dxa"/>
            <w:vAlign w:val="center"/>
          </w:tcPr>
          <w:p w14:paraId="61D086B9">
            <w:pPr>
              <w:widowControl/>
              <w:jc w:val="center"/>
              <w:rPr>
                <w:color w:val="000000" w:themeColor="text1"/>
                <w:sz w:val="24"/>
                <w:szCs w:val="24"/>
                <w14:textFill>
                  <w14:solidFill>
                    <w14:schemeClr w14:val="tx1"/>
                  </w14:solidFill>
                </w14:textFill>
              </w:rPr>
            </w:pPr>
          </w:p>
        </w:tc>
      </w:tr>
      <w:tr w14:paraId="6F4D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40F892E4">
            <w:pPr>
              <w:widowControl/>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其中</w:t>
            </w:r>
          </w:p>
        </w:tc>
      </w:tr>
      <w:tr w14:paraId="7FEA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A52548A">
            <w:pPr>
              <w:widowControl/>
              <w:jc w:val="left"/>
              <w:rPr>
                <w:b/>
                <w:color w:val="000000" w:themeColor="text1"/>
                <w:sz w:val="24"/>
                <w:szCs w:val="24"/>
                <w14:textFill>
                  <w14:solidFill>
                    <w14:schemeClr w14:val="tx1"/>
                  </w14:solidFill>
                </w14:textFill>
              </w:rPr>
            </w:pPr>
          </w:p>
        </w:tc>
        <w:tc>
          <w:tcPr>
            <w:tcW w:w="1701" w:type="dxa"/>
            <w:vAlign w:val="center"/>
          </w:tcPr>
          <w:p w14:paraId="00A2EB7B">
            <w:pPr>
              <w:widowControl/>
              <w:jc w:val="center"/>
              <w:rPr>
                <w:b/>
                <w:color w:val="000000" w:themeColor="text1"/>
                <w:kern w:val="0"/>
                <w:sz w:val="24"/>
                <w:szCs w:val="24"/>
                <w14:textFill>
                  <w14:solidFill>
                    <w14:schemeClr w14:val="tx1"/>
                  </w14:solidFill>
                </w14:textFill>
              </w:rPr>
            </w:pPr>
          </w:p>
        </w:tc>
        <w:tc>
          <w:tcPr>
            <w:tcW w:w="2238" w:type="dxa"/>
            <w:vAlign w:val="center"/>
          </w:tcPr>
          <w:p w14:paraId="0C65C643">
            <w:pPr>
              <w:widowControl/>
              <w:jc w:val="center"/>
              <w:rPr>
                <w:b/>
                <w:color w:val="000000" w:themeColor="text1"/>
                <w:kern w:val="0"/>
                <w:sz w:val="24"/>
                <w:szCs w:val="24"/>
                <w14:textFill>
                  <w14:solidFill>
                    <w14:schemeClr w14:val="tx1"/>
                  </w14:solidFill>
                </w14:textFill>
              </w:rPr>
            </w:pPr>
          </w:p>
        </w:tc>
        <w:tc>
          <w:tcPr>
            <w:tcW w:w="1848" w:type="dxa"/>
            <w:vAlign w:val="center"/>
          </w:tcPr>
          <w:p w14:paraId="60E0D3FB">
            <w:pPr>
              <w:widowControl/>
              <w:jc w:val="center"/>
              <w:rPr>
                <w:b/>
                <w:bCs/>
                <w:color w:val="000000" w:themeColor="text1"/>
                <w:kern w:val="0"/>
                <w:sz w:val="24"/>
                <w:szCs w:val="24"/>
                <w14:textFill>
                  <w14:solidFill>
                    <w14:schemeClr w14:val="tx1"/>
                  </w14:solidFill>
                </w14:textFill>
              </w:rPr>
            </w:pPr>
          </w:p>
        </w:tc>
      </w:tr>
      <w:tr w14:paraId="3872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2EA283A">
            <w:pPr>
              <w:widowControl/>
              <w:jc w:val="left"/>
              <w:rPr>
                <w:color w:val="000000" w:themeColor="text1"/>
                <w:kern w:val="0"/>
                <w:sz w:val="24"/>
                <w:szCs w:val="24"/>
                <w14:textFill>
                  <w14:solidFill>
                    <w14:schemeClr w14:val="tx1"/>
                  </w14:solidFill>
                </w14:textFill>
              </w:rPr>
            </w:pPr>
          </w:p>
        </w:tc>
        <w:tc>
          <w:tcPr>
            <w:tcW w:w="1701" w:type="dxa"/>
            <w:vAlign w:val="center"/>
          </w:tcPr>
          <w:p w14:paraId="752FD324">
            <w:pPr>
              <w:widowControl/>
              <w:jc w:val="center"/>
              <w:rPr>
                <w:color w:val="000000" w:themeColor="text1"/>
                <w:kern w:val="0"/>
                <w:sz w:val="24"/>
                <w:szCs w:val="24"/>
                <w14:textFill>
                  <w14:solidFill>
                    <w14:schemeClr w14:val="tx1"/>
                  </w14:solidFill>
                </w14:textFill>
              </w:rPr>
            </w:pPr>
          </w:p>
        </w:tc>
        <w:tc>
          <w:tcPr>
            <w:tcW w:w="2238" w:type="dxa"/>
            <w:vAlign w:val="center"/>
          </w:tcPr>
          <w:p w14:paraId="42AF6D90">
            <w:pPr>
              <w:widowControl/>
              <w:jc w:val="center"/>
              <w:rPr>
                <w:color w:val="000000" w:themeColor="text1"/>
                <w:kern w:val="0"/>
                <w:sz w:val="24"/>
                <w:szCs w:val="24"/>
                <w14:textFill>
                  <w14:solidFill>
                    <w14:schemeClr w14:val="tx1"/>
                  </w14:solidFill>
                </w14:textFill>
              </w:rPr>
            </w:pPr>
          </w:p>
        </w:tc>
        <w:tc>
          <w:tcPr>
            <w:tcW w:w="1848" w:type="dxa"/>
            <w:vAlign w:val="center"/>
          </w:tcPr>
          <w:p w14:paraId="4131104D">
            <w:pPr>
              <w:widowControl/>
              <w:jc w:val="center"/>
              <w:rPr>
                <w:color w:val="000000" w:themeColor="text1"/>
                <w:sz w:val="24"/>
                <w:szCs w:val="24"/>
                <w14:textFill>
                  <w14:solidFill>
                    <w14:schemeClr w14:val="tx1"/>
                  </w14:solidFill>
                </w14:textFill>
              </w:rPr>
            </w:pPr>
          </w:p>
        </w:tc>
      </w:tr>
      <w:tr w14:paraId="1FCC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F3FAB04">
            <w:pPr>
              <w:widowControl/>
              <w:jc w:val="left"/>
              <w:rPr>
                <w:color w:val="000000" w:themeColor="text1"/>
                <w:kern w:val="0"/>
                <w:sz w:val="24"/>
                <w:szCs w:val="24"/>
                <w14:textFill>
                  <w14:solidFill>
                    <w14:schemeClr w14:val="tx1"/>
                  </w14:solidFill>
                </w14:textFill>
              </w:rPr>
            </w:pPr>
          </w:p>
        </w:tc>
        <w:tc>
          <w:tcPr>
            <w:tcW w:w="1701" w:type="dxa"/>
            <w:vAlign w:val="center"/>
          </w:tcPr>
          <w:p w14:paraId="6362FE47">
            <w:pPr>
              <w:widowControl/>
              <w:jc w:val="center"/>
              <w:rPr>
                <w:color w:val="000000" w:themeColor="text1"/>
                <w:kern w:val="0"/>
                <w:sz w:val="24"/>
                <w:szCs w:val="24"/>
                <w14:textFill>
                  <w14:solidFill>
                    <w14:schemeClr w14:val="tx1"/>
                  </w14:solidFill>
                </w14:textFill>
              </w:rPr>
            </w:pPr>
          </w:p>
        </w:tc>
        <w:tc>
          <w:tcPr>
            <w:tcW w:w="2238" w:type="dxa"/>
            <w:vAlign w:val="center"/>
          </w:tcPr>
          <w:p w14:paraId="2CA3B0B0">
            <w:pPr>
              <w:widowControl/>
              <w:jc w:val="center"/>
              <w:rPr>
                <w:color w:val="000000" w:themeColor="text1"/>
                <w:kern w:val="0"/>
                <w:sz w:val="24"/>
                <w:szCs w:val="24"/>
                <w14:textFill>
                  <w14:solidFill>
                    <w14:schemeClr w14:val="tx1"/>
                  </w14:solidFill>
                </w14:textFill>
              </w:rPr>
            </w:pPr>
          </w:p>
        </w:tc>
        <w:tc>
          <w:tcPr>
            <w:tcW w:w="1848" w:type="dxa"/>
            <w:vAlign w:val="center"/>
          </w:tcPr>
          <w:p w14:paraId="4BDD8F59">
            <w:pPr>
              <w:widowControl/>
              <w:jc w:val="center"/>
              <w:rPr>
                <w:color w:val="000000" w:themeColor="text1"/>
                <w:sz w:val="24"/>
                <w:szCs w:val="24"/>
                <w14:textFill>
                  <w14:solidFill>
                    <w14:schemeClr w14:val="tx1"/>
                  </w14:solidFill>
                </w14:textFill>
              </w:rPr>
            </w:pPr>
          </w:p>
        </w:tc>
      </w:tr>
      <w:tr w14:paraId="3D27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88AEE39">
            <w:pPr>
              <w:widowControl/>
              <w:jc w:val="left"/>
              <w:rPr>
                <w:color w:val="000000" w:themeColor="text1"/>
                <w:kern w:val="0"/>
                <w:sz w:val="24"/>
                <w:szCs w:val="24"/>
                <w14:textFill>
                  <w14:solidFill>
                    <w14:schemeClr w14:val="tx1"/>
                  </w14:solidFill>
                </w14:textFill>
              </w:rPr>
            </w:pPr>
          </w:p>
        </w:tc>
        <w:tc>
          <w:tcPr>
            <w:tcW w:w="1701" w:type="dxa"/>
            <w:vAlign w:val="center"/>
          </w:tcPr>
          <w:p w14:paraId="0E7C538C">
            <w:pPr>
              <w:widowControl/>
              <w:jc w:val="center"/>
              <w:rPr>
                <w:color w:val="000000" w:themeColor="text1"/>
                <w:kern w:val="0"/>
                <w:sz w:val="24"/>
                <w:szCs w:val="24"/>
                <w14:textFill>
                  <w14:solidFill>
                    <w14:schemeClr w14:val="tx1"/>
                  </w14:solidFill>
                </w14:textFill>
              </w:rPr>
            </w:pPr>
          </w:p>
        </w:tc>
        <w:tc>
          <w:tcPr>
            <w:tcW w:w="2238" w:type="dxa"/>
            <w:vAlign w:val="center"/>
          </w:tcPr>
          <w:p w14:paraId="598D1FC7">
            <w:pPr>
              <w:widowControl/>
              <w:jc w:val="center"/>
              <w:rPr>
                <w:color w:val="000000" w:themeColor="text1"/>
                <w:kern w:val="0"/>
                <w:sz w:val="24"/>
                <w:szCs w:val="24"/>
                <w14:textFill>
                  <w14:solidFill>
                    <w14:schemeClr w14:val="tx1"/>
                  </w14:solidFill>
                </w14:textFill>
              </w:rPr>
            </w:pPr>
          </w:p>
        </w:tc>
        <w:tc>
          <w:tcPr>
            <w:tcW w:w="1848" w:type="dxa"/>
            <w:vAlign w:val="center"/>
          </w:tcPr>
          <w:p w14:paraId="33090E66">
            <w:pPr>
              <w:widowControl/>
              <w:jc w:val="center"/>
              <w:rPr>
                <w:color w:val="000000" w:themeColor="text1"/>
                <w:sz w:val="24"/>
                <w:szCs w:val="24"/>
                <w14:textFill>
                  <w14:solidFill>
                    <w14:schemeClr w14:val="tx1"/>
                  </w14:solidFill>
                </w14:textFill>
              </w:rPr>
            </w:pPr>
          </w:p>
        </w:tc>
      </w:tr>
      <w:tr w14:paraId="040C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F951B6D">
            <w:pPr>
              <w:widowControl/>
              <w:jc w:val="left"/>
              <w:rPr>
                <w:color w:val="000000" w:themeColor="text1"/>
                <w:sz w:val="24"/>
                <w14:textFill>
                  <w14:solidFill>
                    <w14:schemeClr w14:val="tx1"/>
                  </w14:solidFill>
                </w14:textFill>
              </w:rPr>
            </w:pPr>
          </w:p>
        </w:tc>
        <w:tc>
          <w:tcPr>
            <w:tcW w:w="1701" w:type="dxa"/>
            <w:vAlign w:val="center"/>
          </w:tcPr>
          <w:p w14:paraId="6F09CD69">
            <w:pPr>
              <w:widowControl/>
              <w:jc w:val="center"/>
              <w:rPr>
                <w:color w:val="000000" w:themeColor="text1"/>
                <w:kern w:val="0"/>
                <w:sz w:val="24"/>
                <w:szCs w:val="24"/>
                <w14:textFill>
                  <w14:solidFill>
                    <w14:schemeClr w14:val="tx1"/>
                  </w14:solidFill>
                </w14:textFill>
              </w:rPr>
            </w:pPr>
          </w:p>
        </w:tc>
        <w:tc>
          <w:tcPr>
            <w:tcW w:w="2238" w:type="dxa"/>
            <w:vAlign w:val="center"/>
          </w:tcPr>
          <w:p w14:paraId="2B3E7348">
            <w:pPr>
              <w:widowControl/>
              <w:jc w:val="center"/>
              <w:rPr>
                <w:color w:val="000000" w:themeColor="text1"/>
                <w:kern w:val="0"/>
                <w:sz w:val="24"/>
                <w:szCs w:val="24"/>
                <w14:textFill>
                  <w14:solidFill>
                    <w14:schemeClr w14:val="tx1"/>
                  </w14:solidFill>
                </w14:textFill>
              </w:rPr>
            </w:pPr>
          </w:p>
        </w:tc>
        <w:tc>
          <w:tcPr>
            <w:tcW w:w="1848" w:type="dxa"/>
            <w:vAlign w:val="center"/>
          </w:tcPr>
          <w:p w14:paraId="3CC7B5D8">
            <w:pPr>
              <w:widowControl/>
              <w:jc w:val="center"/>
              <w:rPr>
                <w:color w:val="000000" w:themeColor="text1"/>
                <w:sz w:val="24"/>
                <w:szCs w:val="24"/>
                <w14:textFill>
                  <w14:solidFill>
                    <w14:schemeClr w14:val="tx1"/>
                  </w14:solidFill>
                </w14:textFill>
              </w:rPr>
            </w:pPr>
          </w:p>
        </w:tc>
      </w:tr>
      <w:tr w14:paraId="1784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6C5CA94">
            <w:pPr>
              <w:widowControl/>
              <w:jc w:val="left"/>
              <w:rPr>
                <w:color w:val="000000" w:themeColor="text1"/>
                <w:sz w:val="24"/>
                <w14:textFill>
                  <w14:solidFill>
                    <w14:schemeClr w14:val="tx1"/>
                  </w14:solidFill>
                </w14:textFill>
              </w:rPr>
            </w:pPr>
          </w:p>
        </w:tc>
        <w:tc>
          <w:tcPr>
            <w:tcW w:w="1701" w:type="dxa"/>
            <w:vAlign w:val="center"/>
          </w:tcPr>
          <w:p w14:paraId="33DB8E61">
            <w:pPr>
              <w:widowControl/>
              <w:jc w:val="center"/>
              <w:rPr>
                <w:color w:val="000000" w:themeColor="text1"/>
                <w:kern w:val="0"/>
                <w:sz w:val="24"/>
                <w:szCs w:val="24"/>
                <w14:textFill>
                  <w14:solidFill>
                    <w14:schemeClr w14:val="tx1"/>
                  </w14:solidFill>
                </w14:textFill>
              </w:rPr>
            </w:pPr>
          </w:p>
        </w:tc>
        <w:tc>
          <w:tcPr>
            <w:tcW w:w="2238" w:type="dxa"/>
            <w:vAlign w:val="center"/>
          </w:tcPr>
          <w:p w14:paraId="7C18D4FD">
            <w:pPr>
              <w:widowControl/>
              <w:jc w:val="center"/>
              <w:rPr>
                <w:color w:val="000000" w:themeColor="text1"/>
                <w:kern w:val="0"/>
                <w:sz w:val="24"/>
                <w:szCs w:val="24"/>
                <w14:textFill>
                  <w14:solidFill>
                    <w14:schemeClr w14:val="tx1"/>
                  </w14:solidFill>
                </w14:textFill>
              </w:rPr>
            </w:pPr>
          </w:p>
        </w:tc>
        <w:tc>
          <w:tcPr>
            <w:tcW w:w="1848" w:type="dxa"/>
            <w:vAlign w:val="center"/>
          </w:tcPr>
          <w:p w14:paraId="10CA491D">
            <w:pPr>
              <w:widowControl/>
              <w:jc w:val="center"/>
              <w:rPr>
                <w:color w:val="000000" w:themeColor="text1"/>
                <w:kern w:val="0"/>
                <w:sz w:val="24"/>
                <w:szCs w:val="24"/>
                <w14:textFill>
                  <w14:solidFill>
                    <w14:schemeClr w14:val="tx1"/>
                  </w14:solidFill>
                </w14:textFill>
              </w:rPr>
            </w:pPr>
          </w:p>
        </w:tc>
      </w:tr>
      <w:tr w14:paraId="49EC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F9C73F0">
            <w:pPr>
              <w:widowControl/>
              <w:jc w:val="left"/>
              <w:rPr>
                <w:color w:val="000000" w:themeColor="text1"/>
                <w:sz w:val="24"/>
                <w14:textFill>
                  <w14:solidFill>
                    <w14:schemeClr w14:val="tx1"/>
                  </w14:solidFill>
                </w14:textFill>
              </w:rPr>
            </w:pPr>
          </w:p>
        </w:tc>
        <w:tc>
          <w:tcPr>
            <w:tcW w:w="1701" w:type="dxa"/>
            <w:vAlign w:val="center"/>
          </w:tcPr>
          <w:p w14:paraId="280A1EC0">
            <w:pPr>
              <w:widowControl/>
              <w:jc w:val="center"/>
              <w:rPr>
                <w:color w:val="000000" w:themeColor="text1"/>
                <w:kern w:val="0"/>
                <w:sz w:val="24"/>
                <w:szCs w:val="24"/>
                <w14:textFill>
                  <w14:solidFill>
                    <w14:schemeClr w14:val="tx1"/>
                  </w14:solidFill>
                </w14:textFill>
              </w:rPr>
            </w:pPr>
          </w:p>
        </w:tc>
        <w:tc>
          <w:tcPr>
            <w:tcW w:w="2238" w:type="dxa"/>
            <w:vAlign w:val="center"/>
          </w:tcPr>
          <w:p w14:paraId="15C5D8CA">
            <w:pPr>
              <w:widowControl/>
              <w:jc w:val="center"/>
              <w:rPr>
                <w:color w:val="000000" w:themeColor="text1"/>
                <w:kern w:val="0"/>
                <w:sz w:val="24"/>
                <w:szCs w:val="24"/>
                <w14:textFill>
                  <w14:solidFill>
                    <w14:schemeClr w14:val="tx1"/>
                  </w14:solidFill>
                </w14:textFill>
              </w:rPr>
            </w:pPr>
          </w:p>
        </w:tc>
        <w:tc>
          <w:tcPr>
            <w:tcW w:w="1848" w:type="dxa"/>
            <w:vAlign w:val="center"/>
          </w:tcPr>
          <w:p w14:paraId="0DDA389F">
            <w:pPr>
              <w:widowControl/>
              <w:jc w:val="center"/>
              <w:rPr>
                <w:color w:val="000000" w:themeColor="text1"/>
                <w:kern w:val="0"/>
                <w:sz w:val="24"/>
                <w:szCs w:val="24"/>
                <w14:textFill>
                  <w14:solidFill>
                    <w14:schemeClr w14:val="tx1"/>
                  </w14:solidFill>
                </w14:textFill>
              </w:rPr>
            </w:pPr>
          </w:p>
        </w:tc>
      </w:tr>
      <w:tr w14:paraId="77DD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55EADD8">
            <w:pPr>
              <w:widowControl/>
              <w:jc w:val="center"/>
              <w:rPr>
                <w:color w:val="000000" w:themeColor="text1"/>
                <w:sz w:val="24"/>
                <w14:textFill>
                  <w14:solidFill>
                    <w14:schemeClr w14:val="tx1"/>
                  </w14:solidFill>
                </w14:textFill>
              </w:rPr>
            </w:pPr>
          </w:p>
        </w:tc>
        <w:tc>
          <w:tcPr>
            <w:tcW w:w="1701" w:type="dxa"/>
            <w:vAlign w:val="center"/>
          </w:tcPr>
          <w:p w14:paraId="3EE66654">
            <w:pPr>
              <w:widowControl/>
              <w:jc w:val="center"/>
              <w:rPr>
                <w:color w:val="000000" w:themeColor="text1"/>
                <w:kern w:val="0"/>
                <w:sz w:val="24"/>
                <w:szCs w:val="24"/>
                <w14:textFill>
                  <w14:solidFill>
                    <w14:schemeClr w14:val="tx1"/>
                  </w14:solidFill>
                </w14:textFill>
              </w:rPr>
            </w:pPr>
          </w:p>
        </w:tc>
        <w:tc>
          <w:tcPr>
            <w:tcW w:w="2238" w:type="dxa"/>
            <w:vAlign w:val="center"/>
          </w:tcPr>
          <w:p w14:paraId="19DFC761">
            <w:pPr>
              <w:widowControl/>
              <w:jc w:val="center"/>
              <w:rPr>
                <w:color w:val="000000" w:themeColor="text1"/>
                <w:kern w:val="0"/>
                <w:sz w:val="24"/>
                <w:szCs w:val="24"/>
                <w14:textFill>
                  <w14:solidFill>
                    <w14:schemeClr w14:val="tx1"/>
                  </w14:solidFill>
                </w14:textFill>
              </w:rPr>
            </w:pPr>
          </w:p>
        </w:tc>
        <w:tc>
          <w:tcPr>
            <w:tcW w:w="1848" w:type="dxa"/>
            <w:vAlign w:val="center"/>
          </w:tcPr>
          <w:p w14:paraId="27B7D9D0">
            <w:pPr>
              <w:widowControl/>
              <w:jc w:val="center"/>
              <w:rPr>
                <w:color w:val="000000" w:themeColor="text1"/>
                <w:kern w:val="0"/>
                <w:sz w:val="24"/>
                <w:szCs w:val="24"/>
                <w14:textFill>
                  <w14:solidFill>
                    <w14:schemeClr w14:val="tx1"/>
                  </w14:solidFill>
                </w14:textFill>
              </w:rPr>
            </w:pPr>
          </w:p>
        </w:tc>
      </w:tr>
    </w:tbl>
    <w:p w14:paraId="2113E11F">
      <w:pPr>
        <w:ind w:left="180"/>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注：1. 本表第一行填写本项目投标总价，须与附件2中投标总价保持一致。</w:t>
      </w:r>
    </w:p>
    <w:p w14:paraId="5F39819E">
      <w:pPr>
        <w:ind w:left="180" w:firstLine="440" w:firstLineChars="200"/>
        <w:rPr>
          <w:color w:val="000000" w:themeColor="text1"/>
          <w14:textFill>
            <w14:solidFill>
              <w14:schemeClr w14:val="tx1"/>
            </w14:solidFill>
          </w14:textFill>
        </w:rPr>
      </w:pPr>
      <w:r>
        <w:rPr>
          <w:color w:val="000000" w:themeColor="text1"/>
          <w:sz w:val="22"/>
          <w:szCs w:val="24"/>
          <w14:textFill>
            <w14:solidFill>
              <w14:schemeClr w14:val="tx1"/>
            </w14:solidFill>
          </w14:textFill>
        </w:rPr>
        <w:t>2. 下面应填写分项价格及分项名称（分项名称可根据实际情况增减、修改），分项价格汇总应等于总价。</w:t>
      </w:r>
    </w:p>
    <w:p w14:paraId="1CAE61D8">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731AA310">
      <w:pPr>
        <w:spacing w:line="360" w:lineRule="auto"/>
        <w:ind w:firstLine="4080" w:firstLineChars="1700"/>
        <w:rPr>
          <w:color w:val="000000" w:themeColor="text1"/>
          <w:sz w:val="24"/>
          <w14:textFill>
            <w14:solidFill>
              <w14:schemeClr w14:val="tx1"/>
            </w14:solidFill>
          </w14:textFill>
        </w:rPr>
      </w:pPr>
    </w:p>
    <w:p w14:paraId="68D26BCE">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2DCF615C">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5FB8D2C7">
      <w:pPr>
        <w:tabs>
          <w:tab w:val="left" w:pos="360"/>
        </w:tabs>
        <w:spacing w:after="312" w:afterLines="100"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附件4</w:t>
      </w:r>
    </w:p>
    <w:p w14:paraId="30E6CE3E">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商务要求点对点应答表</w:t>
      </w:r>
    </w:p>
    <w:p w14:paraId="1BF9E5A4">
      <w:pPr>
        <w:spacing w:line="460" w:lineRule="exact"/>
        <w:rPr>
          <w:color w:val="000000" w:themeColor="text1"/>
          <w:sz w:val="24"/>
          <w14:textFill>
            <w14:solidFill>
              <w14:schemeClr w14:val="tx1"/>
            </w14:solidFill>
          </w14:textFill>
        </w:rPr>
      </w:pPr>
    </w:p>
    <w:p w14:paraId="3F80758E">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14:paraId="145C0376">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340E29A0">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14:paraId="715874F2">
      <w:pPr>
        <w:spacing w:line="460" w:lineRule="exact"/>
        <w:rPr>
          <w:color w:val="000000" w:themeColor="text1"/>
          <w:sz w:val="24"/>
          <w:u w:val="single"/>
          <w14:textFill>
            <w14:solidFill>
              <w14:schemeClr w14:val="tx1"/>
            </w14:solidFill>
          </w14:textFill>
        </w:rPr>
      </w:pPr>
    </w:p>
    <w:tbl>
      <w:tblPr>
        <w:tblStyle w:val="23"/>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14:paraId="2D81AF06">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7BCAE8A">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EA4AFA2">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27562D0">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20A44AB">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8C772CE">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tc>
      </w:tr>
      <w:tr w14:paraId="06C73B8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8B2861A">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（一）报价要求</w:t>
            </w:r>
          </w:p>
        </w:tc>
      </w:tr>
      <w:tr w14:paraId="57197D6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3706E77">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BD6F091">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3DABAB80">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1512B46C">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6393B2AA">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14:paraId="68813E9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0299C8F">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（二）服务要求</w:t>
            </w:r>
          </w:p>
        </w:tc>
      </w:tr>
      <w:tr w14:paraId="559839E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CD55492">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24921261">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2965E7D">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09511F7C">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6BDDEA63">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14:paraId="76133A8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3D76E2F">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（三）时间、地点要求</w:t>
            </w:r>
          </w:p>
        </w:tc>
      </w:tr>
      <w:tr w14:paraId="06EEB74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4EFCDFB">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39BB07D4">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5D2D30FD">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168B4B03">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658BA9B7">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14:paraId="5BDFCDC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EDAF2FC">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（四）付款方式</w:t>
            </w:r>
          </w:p>
        </w:tc>
      </w:tr>
      <w:tr w14:paraId="5352D88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FC3C53B">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07EFC8FA">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34D917F6">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6AD62972">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2390B65">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14:paraId="2716005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33730FA">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（五）投标保证金和履约保证金</w:t>
            </w:r>
          </w:p>
        </w:tc>
      </w:tr>
      <w:tr w14:paraId="45256D3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C90B147">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865869C">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5CDCE2FE">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FB182B2">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4400D69">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bl>
    <w:p w14:paraId="29B52B6C">
      <w:pPr>
        <w:spacing w:line="6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26256A88">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 不如实填写偏离情况的投标文件将视为虚假材料。</w:t>
      </w:r>
    </w:p>
    <w:p w14:paraId="5D42C8F3">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 招标要求指招标文件中规定的具体要求，投标应答指投标文件的具体内容。</w:t>
      </w:r>
    </w:p>
    <w:p w14:paraId="2B514E41">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 偏离说明指招标要求与投标应答之间的不同之处。</w:t>
      </w:r>
    </w:p>
    <w:p w14:paraId="370FC796">
      <w:pPr>
        <w:spacing w:line="360" w:lineRule="auto"/>
        <w:rPr>
          <w:color w:val="000000" w:themeColor="text1"/>
          <w:sz w:val="24"/>
          <w14:textFill>
            <w14:solidFill>
              <w14:schemeClr w14:val="tx1"/>
            </w14:solidFill>
          </w14:textFill>
        </w:rPr>
      </w:pPr>
    </w:p>
    <w:p w14:paraId="4DA2D54E">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5FE84C73">
      <w:pPr>
        <w:spacing w:line="360" w:lineRule="auto"/>
        <w:ind w:firstLine="4080" w:firstLineChars="1700"/>
        <w:rPr>
          <w:color w:val="000000" w:themeColor="text1"/>
          <w:sz w:val="24"/>
          <w14:textFill>
            <w14:solidFill>
              <w14:schemeClr w14:val="tx1"/>
            </w14:solidFill>
          </w14:textFill>
        </w:rPr>
      </w:pPr>
    </w:p>
    <w:p w14:paraId="1FEFC661">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6D055B82">
      <w:pPr>
        <w:tabs>
          <w:tab w:val="left" w:pos="360"/>
        </w:tabs>
        <w:spacing w:after="312" w:afterLines="100"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附件5</w:t>
      </w:r>
    </w:p>
    <w:p w14:paraId="4F8F1E76">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技术要求点对点应答表</w:t>
      </w:r>
    </w:p>
    <w:p w14:paraId="129140B5">
      <w:pPr>
        <w:spacing w:line="460" w:lineRule="exact"/>
        <w:rPr>
          <w:color w:val="000000" w:themeColor="text1"/>
          <w:sz w:val="24"/>
          <w14:textFill>
            <w14:solidFill>
              <w14:schemeClr w14:val="tx1"/>
            </w14:solidFill>
          </w14:textFill>
        </w:rPr>
      </w:pPr>
    </w:p>
    <w:p w14:paraId="3A001434">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14:paraId="064E0E7B">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0903C139">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14:paraId="3051FD24">
      <w:pPr>
        <w:spacing w:line="460" w:lineRule="exact"/>
        <w:rPr>
          <w:color w:val="000000" w:themeColor="text1"/>
          <w:sz w:val="24"/>
          <w:u w:val="single"/>
          <w14:textFill>
            <w14:solidFill>
              <w14:schemeClr w14:val="tx1"/>
            </w14:solidFill>
          </w14:textFill>
        </w:rPr>
      </w:pPr>
    </w:p>
    <w:tbl>
      <w:tblPr>
        <w:tblStyle w:val="23"/>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78FA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3F21D80">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序号</w:t>
            </w:r>
          </w:p>
        </w:tc>
        <w:tc>
          <w:tcPr>
            <w:tcW w:w="3922" w:type="dxa"/>
            <w:shd w:val="clear" w:color="auto" w:fill="auto"/>
            <w:vAlign w:val="center"/>
          </w:tcPr>
          <w:p w14:paraId="38448855">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招标要求</w:t>
            </w:r>
          </w:p>
        </w:tc>
        <w:tc>
          <w:tcPr>
            <w:tcW w:w="2438" w:type="dxa"/>
            <w:shd w:val="clear" w:color="auto" w:fill="auto"/>
            <w:vAlign w:val="center"/>
          </w:tcPr>
          <w:p w14:paraId="2E661D19">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投标应答</w:t>
            </w:r>
          </w:p>
        </w:tc>
        <w:tc>
          <w:tcPr>
            <w:tcW w:w="1289" w:type="dxa"/>
            <w:shd w:val="clear" w:color="auto" w:fill="auto"/>
            <w:vAlign w:val="center"/>
          </w:tcPr>
          <w:p w14:paraId="4F642805">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偏离说明</w:t>
            </w:r>
          </w:p>
        </w:tc>
        <w:tc>
          <w:tcPr>
            <w:tcW w:w="843" w:type="dxa"/>
            <w:shd w:val="clear" w:color="auto" w:fill="auto"/>
            <w:vAlign w:val="center"/>
          </w:tcPr>
          <w:p w14:paraId="58E3E4D4">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备注</w:t>
            </w:r>
          </w:p>
        </w:tc>
      </w:tr>
      <w:tr w14:paraId="3270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8FBF69">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w:t>
            </w:r>
          </w:p>
        </w:tc>
        <w:tc>
          <w:tcPr>
            <w:tcW w:w="3922" w:type="dxa"/>
            <w:shd w:val="clear" w:color="auto" w:fill="auto"/>
            <w:vAlign w:val="center"/>
          </w:tcPr>
          <w:p w14:paraId="1C6F2F04">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（一）</w:t>
            </w:r>
            <w:r>
              <w:rPr>
                <w:rFonts w:hint="eastAsia"/>
                <w:color w:val="000000" w:themeColor="text1"/>
                <w:sz w:val="24"/>
                <w14:textFill>
                  <w14:solidFill>
                    <w14:schemeClr w14:val="tx1"/>
                  </w14:solidFill>
                </w14:textFill>
              </w:rPr>
              <w:t>投标人须承诺所提供的服务、人员及设备符合相关国家强制性规定。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tcPr>
          <w:p w14:paraId="0CDE79CE">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23452A16">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53B5E8AF">
            <w:pPr>
              <w:widowControl/>
              <w:snapToGrid w:val="0"/>
              <w:jc w:val="center"/>
              <w:rPr>
                <w:color w:val="000000" w:themeColor="text1"/>
                <w:kern w:val="0"/>
                <w:sz w:val="24"/>
                <w:szCs w:val="21"/>
                <w14:textFill>
                  <w14:solidFill>
                    <w14:schemeClr w14:val="tx1"/>
                  </w14:solidFill>
                </w14:textFill>
              </w:rPr>
            </w:pPr>
          </w:p>
        </w:tc>
      </w:tr>
      <w:tr w14:paraId="2F55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9EAFF1">
            <w:pPr>
              <w:widowControl/>
              <w:snapToGrid w:val="0"/>
              <w:jc w:val="center"/>
              <w:rPr>
                <w:rFonts w:hint="eastAsia" w:eastAsia="宋体"/>
                <w:color w:val="000000" w:themeColor="text1"/>
                <w:kern w:val="0"/>
                <w:sz w:val="24"/>
                <w:szCs w:val="21"/>
                <w:lang w:val="en-US" w:eastAsia="zh-CN"/>
                <w14:textFill>
                  <w14:solidFill>
                    <w14:schemeClr w14:val="tx1"/>
                  </w14:solidFill>
                </w14:textFill>
              </w:rPr>
            </w:pPr>
            <w:r>
              <w:rPr>
                <w:rFonts w:hint="eastAsia"/>
                <w:color w:val="000000" w:themeColor="text1"/>
                <w:kern w:val="0"/>
                <w:sz w:val="24"/>
                <w:szCs w:val="21"/>
                <w:lang w:val="en-US" w:eastAsia="zh-CN"/>
                <w14:textFill>
                  <w14:solidFill>
                    <w14:schemeClr w14:val="tx1"/>
                  </w14:solidFill>
                </w14:textFill>
              </w:rPr>
              <w:t>2</w:t>
            </w:r>
          </w:p>
        </w:tc>
        <w:tc>
          <w:tcPr>
            <w:tcW w:w="3922" w:type="dxa"/>
            <w:shd w:val="clear" w:color="auto" w:fill="auto"/>
            <w:vAlign w:val="center"/>
          </w:tcPr>
          <w:p w14:paraId="1481A51A">
            <w:pPr>
              <w:widowControl/>
              <w:snapToGrid w:val="0"/>
              <w:jc w:val="left"/>
              <w:rPr>
                <w:color w:val="000000" w:themeColor="text1"/>
                <w:kern w:val="0"/>
                <w:sz w:val="24"/>
                <w:szCs w:val="21"/>
                <w14:textFill>
                  <w14:solidFill>
                    <w14:schemeClr w14:val="tx1"/>
                  </w14:solidFill>
                </w14:textFill>
              </w:rPr>
            </w:pPr>
            <w:r>
              <w:rPr>
                <w:rFonts w:hint="eastAsia"/>
                <w:color w:val="000000" w:themeColor="text1"/>
                <w:kern w:val="0"/>
                <w:sz w:val="24"/>
                <w:szCs w:val="21"/>
                <w14:textFill>
                  <w14:solidFill>
                    <w14:schemeClr w14:val="tx1"/>
                  </w14:solidFill>
                </w14:textFill>
              </w:rPr>
              <w:t>（二）投标人须承诺，若涉及安全技术防范系统、防雷系统、消防系统的服务内容，将分别由具备天津市安全技术防范系统设计、安装、维修企业备案登记证或进津安全技术防范系统设计、安装、维修企业备案登记证、防雷工程专业施工资质、消防技术服务机构（含消防设施维护保养检测）资质的单位完成，其费用由投标人承担。采购人有权查验服务单位的资质，若不符合要求，采购人有权要求更换服务单位。</w:t>
            </w:r>
          </w:p>
        </w:tc>
        <w:tc>
          <w:tcPr>
            <w:tcW w:w="2438" w:type="dxa"/>
            <w:shd w:val="clear" w:color="auto" w:fill="auto"/>
            <w:vAlign w:val="center"/>
          </w:tcPr>
          <w:p w14:paraId="6C331103">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428C3CC9">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762C477B">
            <w:pPr>
              <w:widowControl/>
              <w:snapToGrid w:val="0"/>
              <w:jc w:val="center"/>
              <w:rPr>
                <w:color w:val="000000" w:themeColor="text1"/>
                <w:kern w:val="0"/>
                <w:sz w:val="24"/>
                <w:szCs w:val="21"/>
                <w14:textFill>
                  <w14:solidFill>
                    <w14:schemeClr w14:val="tx1"/>
                  </w14:solidFill>
                </w14:textFill>
              </w:rPr>
            </w:pPr>
          </w:p>
        </w:tc>
      </w:tr>
      <w:tr w14:paraId="3587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09050D27">
            <w:pPr>
              <w:widowControl/>
              <w:snapToGrid w:val="0"/>
              <w:ind w:firstLine="360" w:firstLineChars="150"/>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2. 项目需求书要求</w:t>
            </w:r>
          </w:p>
        </w:tc>
      </w:tr>
      <w:tr w14:paraId="7C5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ABC86B">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序号</w:t>
            </w:r>
          </w:p>
        </w:tc>
        <w:tc>
          <w:tcPr>
            <w:tcW w:w="3922" w:type="dxa"/>
            <w:shd w:val="clear" w:color="auto" w:fill="auto"/>
            <w:vAlign w:val="center"/>
          </w:tcPr>
          <w:p w14:paraId="3A78D21A">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招标要求</w:t>
            </w:r>
          </w:p>
        </w:tc>
        <w:tc>
          <w:tcPr>
            <w:tcW w:w="2438" w:type="dxa"/>
            <w:shd w:val="clear" w:color="auto" w:fill="auto"/>
            <w:vAlign w:val="center"/>
          </w:tcPr>
          <w:p w14:paraId="4EB92264">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投标应答</w:t>
            </w:r>
          </w:p>
        </w:tc>
        <w:tc>
          <w:tcPr>
            <w:tcW w:w="1289" w:type="dxa"/>
            <w:shd w:val="clear" w:color="auto" w:fill="auto"/>
            <w:vAlign w:val="center"/>
          </w:tcPr>
          <w:p w14:paraId="1768A219">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偏离说明</w:t>
            </w:r>
          </w:p>
        </w:tc>
        <w:tc>
          <w:tcPr>
            <w:tcW w:w="843" w:type="dxa"/>
            <w:shd w:val="clear" w:color="auto" w:fill="auto"/>
            <w:vAlign w:val="center"/>
          </w:tcPr>
          <w:p w14:paraId="0D3FF8A0">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备注</w:t>
            </w:r>
          </w:p>
        </w:tc>
      </w:tr>
      <w:tr w14:paraId="4E71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A9B559">
            <w:pPr>
              <w:widowControl/>
              <w:snapToGrid w:val="0"/>
              <w:jc w:val="center"/>
              <w:rPr>
                <w:color w:val="000000" w:themeColor="text1"/>
                <w:kern w:val="0"/>
                <w:sz w:val="24"/>
                <w:szCs w:val="21"/>
                <w14:textFill>
                  <w14:solidFill>
                    <w14:schemeClr w14:val="tx1"/>
                  </w14:solidFill>
                </w14:textFill>
              </w:rPr>
            </w:pPr>
          </w:p>
        </w:tc>
        <w:tc>
          <w:tcPr>
            <w:tcW w:w="3922" w:type="dxa"/>
            <w:shd w:val="clear" w:color="auto" w:fill="auto"/>
            <w:vAlign w:val="center"/>
          </w:tcPr>
          <w:p w14:paraId="7479A6CB">
            <w:pPr>
              <w:widowControl/>
              <w:snapToGrid w:val="0"/>
              <w:jc w:val="center"/>
              <w:rPr>
                <w:color w:val="000000" w:themeColor="text1"/>
                <w:kern w:val="0"/>
                <w:sz w:val="24"/>
                <w:szCs w:val="21"/>
                <w14:textFill>
                  <w14:solidFill>
                    <w14:schemeClr w14:val="tx1"/>
                  </w14:solidFill>
                </w14:textFill>
              </w:rPr>
            </w:pPr>
          </w:p>
        </w:tc>
        <w:tc>
          <w:tcPr>
            <w:tcW w:w="2438" w:type="dxa"/>
            <w:shd w:val="clear" w:color="auto" w:fill="auto"/>
            <w:vAlign w:val="center"/>
          </w:tcPr>
          <w:p w14:paraId="6F7CDB15">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183FCED3">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3098234A">
            <w:pPr>
              <w:widowControl/>
              <w:snapToGrid w:val="0"/>
              <w:jc w:val="center"/>
              <w:rPr>
                <w:color w:val="000000" w:themeColor="text1"/>
                <w:kern w:val="0"/>
                <w:sz w:val="24"/>
                <w:szCs w:val="21"/>
                <w14:textFill>
                  <w14:solidFill>
                    <w14:schemeClr w14:val="tx1"/>
                  </w14:solidFill>
                </w14:textFill>
              </w:rPr>
            </w:pPr>
          </w:p>
        </w:tc>
      </w:tr>
      <w:tr w14:paraId="15F1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9444FC">
            <w:pPr>
              <w:widowControl/>
              <w:snapToGrid w:val="0"/>
              <w:jc w:val="center"/>
              <w:rPr>
                <w:color w:val="000000" w:themeColor="text1"/>
                <w:kern w:val="0"/>
                <w:sz w:val="24"/>
                <w:szCs w:val="21"/>
                <w14:textFill>
                  <w14:solidFill>
                    <w14:schemeClr w14:val="tx1"/>
                  </w14:solidFill>
                </w14:textFill>
              </w:rPr>
            </w:pPr>
          </w:p>
        </w:tc>
        <w:tc>
          <w:tcPr>
            <w:tcW w:w="3922" w:type="dxa"/>
            <w:shd w:val="clear" w:color="auto" w:fill="auto"/>
            <w:vAlign w:val="center"/>
          </w:tcPr>
          <w:p w14:paraId="70DC3E28">
            <w:pPr>
              <w:widowControl/>
              <w:snapToGrid w:val="0"/>
              <w:jc w:val="center"/>
              <w:rPr>
                <w:color w:val="000000" w:themeColor="text1"/>
                <w:kern w:val="0"/>
                <w:sz w:val="24"/>
                <w:szCs w:val="21"/>
                <w14:textFill>
                  <w14:solidFill>
                    <w14:schemeClr w14:val="tx1"/>
                  </w14:solidFill>
                </w14:textFill>
              </w:rPr>
            </w:pPr>
          </w:p>
        </w:tc>
        <w:tc>
          <w:tcPr>
            <w:tcW w:w="2438" w:type="dxa"/>
            <w:shd w:val="clear" w:color="auto" w:fill="auto"/>
            <w:vAlign w:val="center"/>
          </w:tcPr>
          <w:p w14:paraId="1F461BA2">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47F48250">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5C441C10">
            <w:pPr>
              <w:widowControl/>
              <w:snapToGrid w:val="0"/>
              <w:jc w:val="center"/>
              <w:rPr>
                <w:color w:val="000000" w:themeColor="text1"/>
                <w:kern w:val="0"/>
                <w:sz w:val="24"/>
                <w:szCs w:val="21"/>
                <w14:textFill>
                  <w14:solidFill>
                    <w14:schemeClr w14:val="tx1"/>
                  </w14:solidFill>
                </w14:textFill>
              </w:rPr>
            </w:pPr>
          </w:p>
        </w:tc>
      </w:tr>
      <w:tr w14:paraId="2059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EAFFAB">
            <w:pPr>
              <w:widowControl/>
              <w:snapToGrid w:val="0"/>
              <w:jc w:val="center"/>
              <w:rPr>
                <w:color w:val="000000" w:themeColor="text1"/>
                <w:kern w:val="0"/>
                <w:sz w:val="24"/>
                <w:szCs w:val="21"/>
                <w14:textFill>
                  <w14:solidFill>
                    <w14:schemeClr w14:val="tx1"/>
                  </w14:solidFill>
                </w14:textFill>
              </w:rPr>
            </w:pPr>
          </w:p>
        </w:tc>
        <w:tc>
          <w:tcPr>
            <w:tcW w:w="3922" w:type="dxa"/>
            <w:shd w:val="clear" w:color="auto" w:fill="auto"/>
            <w:vAlign w:val="center"/>
          </w:tcPr>
          <w:p w14:paraId="7D15ECE5">
            <w:pPr>
              <w:widowControl/>
              <w:snapToGrid w:val="0"/>
              <w:jc w:val="center"/>
              <w:rPr>
                <w:color w:val="000000" w:themeColor="text1"/>
                <w:kern w:val="0"/>
                <w:sz w:val="24"/>
                <w:szCs w:val="21"/>
                <w14:textFill>
                  <w14:solidFill>
                    <w14:schemeClr w14:val="tx1"/>
                  </w14:solidFill>
                </w14:textFill>
              </w:rPr>
            </w:pPr>
          </w:p>
        </w:tc>
        <w:tc>
          <w:tcPr>
            <w:tcW w:w="2438" w:type="dxa"/>
            <w:shd w:val="clear" w:color="auto" w:fill="auto"/>
            <w:vAlign w:val="center"/>
          </w:tcPr>
          <w:p w14:paraId="4069A1EC">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1AF694CF">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1AD614FE">
            <w:pPr>
              <w:widowControl/>
              <w:snapToGrid w:val="0"/>
              <w:jc w:val="center"/>
              <w:rPr>
                <w:color w:val="000000" w:themeColor="text1"/>
                <w:kern w:val="0"/>
                <w:sz w:val="24"/>
                <w:szCs w:val="21"/>
                <w14:textFill>
                  <w14:solidFill>
                    <w14:schemeClr w14:val="tx1"/>
                  </w14:solidFill>
                </w14:textFill>
              </w:rPr>
            </w:pPr>
          </w:p>
        </w:tc>
      </w:tr>
      <w:tr w14:paraId="3A43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D9A2AED">
            <w:pPr>
              <w:widowControl/>
              <w:snapToGrid w:val="0"/>
              <w:jc w:val="center"/>
              <w:rPr>
                <w:color w:val="000000" w:themeColor="text1"/>
                <w:kern w:val="0"/>
                <w:sz w:val="24"/>
                <w:szCs w:val="21"/>
                <w14:textFill>
                  <w14:solidFill>
                    <w14:schemeClr w14:val="tx1"/>
                  </w14:solidFill>
                </w14:textFill>
              </w:rPr>
            </w:pPr>
          </w:p>
        </w:tc>
        <w:tc>
          <w:tcPr>
            <w:tcW w:w="3922" w:type="dxa"/>
            <w:shd w:val="clear" w:color="auto" w:fill="auto"/>
            <w:vAlign w:val="center"/>
          </w:tcPr>
          <w:p w14:paraId="57ED9F65">
            <w:pPr>
              <w:widowControl/>
              <w:snapToGrid w:val="0"/>
              <w:jc w:val="center"/>
              <w:rPr>
                <w:color w:val="000000" w:themeColor="text1"/>
                <w:kern w:val="0"/>
                <w:sz w:val="24"/>
                <w:szCs w:val="21"/>
                <w14:textFill>
                  <w14:solidFill>
                    <w14:schemeClr w14:val="tx1"/>
                  </w14:solidFill>
                </w14:textFill>
              </w:rPr>
            </w:pPr>
          </w:p>
        </w:tc>
        <w:tc>
          <w:tcPr>
            <w:tcW w:w="2438" w:type="dxa"/>
            <w:shd w:val="clear" w:color="auto" w:fill="auto"/>
            <w:vAlign w:val="center"/>
          </w:tcPr>
          <w:p w14:paraId="55A35F24">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71DDE6DD">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573A0AD3">
            <w:pPr>
              <w:widowControl/>
              <w:snapToGrid w:val="0"/>
              <w:jc w:val="center"/>
              <w:rPr>
                <w:color w:val="000000" w:themeColor="text1"/>
                <w:kern w:val="0"/>
                <w:sz w:val="24"/>
                <w:szCs w:val="21"/>
                <w14:textFill>
                  <w14:solidFill>
                    <w14:schemeClr w14:val="tx1"/>
                  </w14:solidFill>
                </w14:textFill>
              </w:rPr>
            </w:pPr>
          </w:p>
        </w:tc>
      </w:tr>
      <w:tr w14:paraId="258E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D9E299A">
            <w:pPr>
              <w:widowControl/>
              <w:snapToGrid w:val="0"/>
              <w:jc w:val="center"/>
              <w:rPr>
                <w:color w:val="000000" w:themeColor="text1"/>
                <w:kern w:val="0"/>
                <w:sz w:val="24"/>
                <w:szCs w:val="21"/>
                <w14:textFill>
                  <w14:solidFill>
                    <w14:schemeClr w14:val="tx1"/>
                  </w14:solidFill>
                </w14:textFill>
              </w:rPr>
            </w:pPr>
          </w:p>
        </w:tc>
        <w:tc>
          <w:tcPr>
            <w:tcW w:w="3922" w:type="dxa"/>
            <w:shd w:val="clear" w:color="auto" w:fill="auto"/>
            <w:vAlign w:val="center"/>
          </w:tcPr>
          <w:p w14:paraId="6EB311CF">
            <w:pPr>
              <w:widowControl/>
              <w:snapToGrid w:val="0"/>
              <w:jc w:val="center"/>
              <w:rPr>
                <w:color w:val="000000" w:themeColor="text1"/>
                <w:kern w:val="0"/>
                <w:sz w:val="24"/>
                <w:szCs w:val="21"/>
                <w14:textFill>
                  <w14:solidFill>
                    <w14:schemeClr w14:val="tx1"/>
                  </w14:solidFill>
                </w14:textFill>
              </w:rPr>
            </w:pPr>
          </w:p>
        </w:tc>
        <w:tc>
          <w:tcPr>
            <w:tcW w:w="2438" w:type="dxa"/>
            <w:shd w:val="clear" w:color="auto" w:fill="auto"/>
            <w:vAlign w:val="center"/>
          </w:tcPr>
          <w:p w14:paraId="220B386B">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14:paraId="59F2EB5B">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14:paraId="02CEE078">
            <w:pPr>
              <w:widowControl/>
              <w:snapToGrid w:val="0"/>
              <w:jc w:val="center"/>
              <w:rPr>
                <w:color w:val="000000" w:themeColor="text1"/>
                <w:kern w:val="0"/>
                <w:sz w:val="24"/>
                <w:szCs w:val="21"/>
                <w14:textFill>
                  <w14:solidFill>
                    <w14:schemeClr w14:val="tx1"/>
                  </w14:solidFill>
                </w14:textFill>
              </w:rPr>
            </w:pPr>
          </w:p>
        </w:tc>
      </w:tr>
    </w:tbl>
    <w:p w14:paraId="38441D22">
      <w:pPr>
        <w:spacing w:line="6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1AF5C7E8">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 不如实填写偏离情况的投标文件将视为虚假材料。</w:t>
      </w:r>
    </w:p>
    <w:p w14:paraId="090A562B">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 招标要求指招标文件中规定的具体要求，投标应答指投标文件的具体内容。</w:t>
      </w:r>
    </w:p>
    <w:p w14:paraId="709ED996">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 偏离说明指招标要求与投标应答之间的不同之处。</w:t>
      </w:r>
    </w:p>
    <w:p w14:paraId="7F3E70B8">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2A72D33">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07FB5ED8">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0EBD3A60">
      <w:pPr>
        <w:tabs>
          <w:tab w:val="left" w:pos="360"/>
        </w:tabs>
        <w:spacing w:after="312" w:afterLines="100"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附件6</w:t>
      </w:r>
    </w:p>
    <w:p w14:paraId="5AEF4CBC">
      <w:pPr>
        <w:autoSpaceDN w:val="0"/>
        <w:spacing w:line="360" w:lineRule="auto"/>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主要相关项目业绩一览表</w:t>
      </w:r>
    </w:p>
    <w:p w14:paraId="01E4601F">
      <w:pPr>
        <w:spacing w:line="460" w:lineRule="exact"/>
        <w:ind w:left="192"/>
        <w:rPr>
          <w:color w:val="000000" w:themeColor="text1"/>
          <w:sz w:val="24"/>
          <w14:textFill>
            <w14:solidFill>
              <w14:schemeClr w14:val="tx1"/>
            </w14:solidFill>
          </w14:textFill>
        </w:rPr>
      </w:pPr>
    </w:p>
    <w:p w14:paraId="5B805384">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14:paraId="48F89119">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37025209">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14:paraId="4E8CDC15">
      <w:pPr>
        <w:spacing w:line="460" w:lineRule="exact"/>
        <w:ind w:left="192"/>
        <w:rPr>
          <w:color w:val="000000" w:themeColor="text1"/>
          <w:sz w:val="24"/>
          <w14:textFill>
            <w14:solidFill>
              <w14:schemeClr w14:val="tx1"/>
            </w14:solidFill>
          </w14:textFill>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6B42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C37D3A">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70F5F05C">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35FD7C84">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5C968F7">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F7695F4">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89F9298">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5CB347C8">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合同金额</w:t>
            </w:r>
          </w:p>
        </w:tc>
      </w:tr>
      <w:tr w14:paraId="09CA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CEB3D2">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E22AEC4">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BF53647">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AA429FA">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457D3BE">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257E713">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746DA76">
            <w:pPr>
              <w:snapToGrid w:val="0"/>
              <w:jc w:val="center"/>
              <w:rPr>
                <w:color w:val="000000" w:themeColor="text1"/>
                <w:sz w:val="24"/>
                <w14:textFill>
                  <w14:solidFill>
                    <w14:schemeClr w14:val="tx1"/>
                  </w14:solidFill>
                </w14:textFill>
              </w:rPr>
            </w:pPr>
          </w:p>
        </w:tc>
      </w:tr>
      <w:tr w14:paraId="588B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486F15">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A7888D1">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FA5AE2C">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CA85844">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8A1FCC8">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BA6B4E8">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ACD5DFA">
            <w:pPr>
              <w:snapToGrid w:val="0"/>
              <w:jc w:val="center"/>
              <w:rPr>
                <w:color w:val="000000" w:themeColor="text1"/>
                <w:sz w:val="24"/>
                <w14:textFill>
                  <w14:solidFill>
                    <w14:schemeClr w14:val="tx1"/>
                  </w14:solidFill>
                </w14:textFill>
              </w:rPr>
            </w:pPr>
          </w:p>
        </w:tc>
      </w:tr>
      <w:tr w14:paraId="0B8B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DCC53E">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1F7C716">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4C42B42">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65D4518">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F00D48B">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113C8CB">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AF8B0CE">
            <w:pPr>
              <w:snapToGrid w:val="0"/>
              <w:jc w:val="center"/>
              <w:rPr>
                <w:color w:val="000000" w:themeColor="text1"/>
                <w:sz w:val="24"/>
                <w14:textFill>
                  <w14:solidFill>
                    <w14:schemeClr w14:val="tx1"/>
                  </w14:solidFill>
                </w14:textFill>
              </w:rPr>
            </w:pPr>
          </w:p>
        </w:tc>
      </w:tr>
      <w:tr w14:paraId="2203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33CBB68">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FCD71EF">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5DE99C5">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EEFB962">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2D9E4AF">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E5BD673">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0F431F7">
            <w:pPr>
              <w:snapToGrid w:val="0"/>
              <w:jc w:val="center"/>
              <w:rPr>
                <w:color w:val="000000" w:themeColor="text1"/>
                <w:sz w:val="24"/>
                <w14:textFill>
                  <w14:solidFill>
                    <w14:schemeClr w14:val="tx1"/>
                  </w14:solidFill>
                </w14:textFill>
              </w:rPr>
            </w:pPr>
          </w:p>
        </w:tc>
      </w:tr>
      <w:tr w14:paraId="05FA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7FCBAE">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5FE64D9">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533BFA9">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919F9B5">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112A08C">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D87AA53">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5B12AF8">
            <w:pPr>
              <w:snapToGrid w:val="0"/>
              <w:jc w:val="center"/>
              <w:rPr>
                <w:color w:val="000000" w:themeColor="text1"/>
                <w:sz w:val="24"/>
                <w14:textFill>
                  <w14:solidFill>
                    <w14:schemeClr w14:val="tx1"/>
                  </w14:solidFill>
                </w14:textFill>
              </w:rPr>
            </w:pPr>
          </w:p>
        </w:tc>
      </w:tr>
      <w:tr w14:paraId="0B53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519F576">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737DFB4C">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184EAB2">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FC7E493">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C7C0D66">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078A1EC">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27ED8FC">
            <w:pPr>
              <w:snapToGrid w:val="0"/>
              <w:jc w:val="center"/>
              <w:rPr>
                <w:color w:val="000000" w:themeColor="text1"/>
                <w:sz w:val="24"/>
                <w14:textFill>
                  <w14:solidFill>
                    <w14:schemeClr w14:val="tx1"/>
                  </w14:solidFill>
                </w14:textFill>
              </w:rPr>
            </w:pPr>
          </w:p>
        </w:tc>
      </w:tr>
      <w:tr w14:paraId="4569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E756BB6">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D3B4608">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2D66721">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E9D579D">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017125E">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0E83018">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F059F3C">
            <w:pPr>
              <w:snapToGrid w:val="0"/>
              <w:jc w:val="center"/>
              <w:rPr>
                <w:color w:val="000000" w:themeColor="text1"/>
                <w:sz w:val="24"/>
                <w14:textFill>
                  <w14:solidFill>
                    <w14:schemeClr w14:val="tx1"/>
                  </w14:solidFill>
                </w14:textFill>
              </w:rPr>
            </w:pPr>
          </w:p>
        </w:tc>
      </w:tr>
      <w:tr w14:paraId="312B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6119EA">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A4377DD">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50CE4F2">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A7E7DD2">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66B1771">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0C00311">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18283B1">
            <w:pPr>
              <w:snapToGrid w:val="0"/>
              <w:jc w:val="center"/>
              <w:rPr>
                <w:color w:val="000000" w:themeColor="text1"/>
                <w:sz w:val="24"/>
                <w14:textFill>
                  <w14:solidFill>
                    <w14:schemeClr w14:val="tx1"/>
                  </w14:solidFill>
                </w14:textFill>
              </w:rPr>
            </w:pPr>
          </w:p>
        </w:tc>
      </w:tr>
      <w:tr w14:paraId="2C87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EC226F">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F90468F">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D01EBC4">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D52C973">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26BCF47">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66B4F9A">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454F30D">
            <w:pPr>
              <w:snapToGrid w:val="0"/>
              <w:jc w:val="center"/>
              <w:rPr>
                <w:color w:val="000000" w:themeColor="text1"/>
                <w:sz w:val="24"/>
                <w14:textFill>
                  <w14:solidFill>
                    <w14:schemeClr w14:val="tx1"/>
                  </w14:solidFill>
                </w14:textFill>
              </w:rPr>
            </w:pPr>
          </w:p>
        </w:tc>
      </w:tr>
      <w:tr w14:paraId="0C88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CB855B">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53F23F4">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D50061C">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142DB71">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7790E0">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75E9FCD">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73912BA">
            <w:pPr>
              <w:snapToGrid w:val="0"/>
              <w:jc w:val="center"/>
              <w:rPr>
                <w:color w:val="000000" w:themeColor="text1"/>
                <w:sz w:val="24"/>
                <w14:textFill>
                  <w14:solidFill>
                    <w14:schemeClr w14:val="tx1"/>
                  </w14:solidFill>
                </w14:textFill>
              </w:rPr>
            </w:pPr>
          </w:p>
        </w:tc>
      </w:tr>
      <w:tr w14:paraId="4052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6F3B64">
            <w:pPr>
              <w:snapToGrid w:val="0"/>
              <w:jc w:val="center"/>
              <w:rPr>
                <w:color w:val="000000" w:themeColor="text1"/>
                <w:sz w:val="24"/>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7C32082">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B93C3FC">
            <w:pPr>
              <w:snapToGrid w:val="0"/>
              <w:jc w:val="center"/>
              <w:rPr>
                <w:color w:val="000000" w:themeColor="text1"/>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257FD7E">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ED8B48B">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E4D52C0">
            <w:pPr>
              <w:snapToGrid w:val="0"/>
              <w:jc w:val="center"/>
              <w:rPr>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0C7A020">
            <w:pPr>
              <w:snapToGrid w:val="0"/>
              <w:jc w:val="center"/>
              <w:rPr>
                <w:color w:val="000000" w:themeColor="text1"/>
                <w:sz w:val="24"/>
                <w14:textFill>
                  <w14:solidFill>
                    <w14:schemeClr w14:val="tx1"/>
                  </w14:solidFill>
                </w14:textFill>
              </w:rPr>
            </w:pPr>
          </w:p>
        </w:tc>
      </w:tr>
    </w:tbl>
    <w:p w14:paraId="46F71E74">
      <w:p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备注：若招标文件第二部分评分因素及评标标准中要求提供业绩的，投标人所列业绩应按其要求将证明材料按顺序附后。</w:t>
      </w:r>
    </w:p>
    <w:p w14:paraId="7B7E183C">
      <w:pPr>
        <w:spacing w:line="560" w:lineRule="exact"/>
        <w:rPr>
          <w:color w:val="000000" w:themeColor="text1"/>
          <w:sz w:val="24"/>
          <w14:textFill>
            <w14:solidFill>
              <w14:schemeClr w14:val="tx1"/>
            </w14:solidFill>
          </w14:textFill>
        </w:rPr>
      </w:pPr>
    </w:p>
    <w:p w14:paraId="7207EB98">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2061C009">
      <w:pPr>
        <w:spacing w:line="360" w:lineRule="auto"/>
        <w:ind w:firstLine="4080" w:firstLineChars="1700"/>
        <w:rPr>
          <w:color w:val="000000" w:themeColor="text1"/>
          <w:sz w:val="24"/>
          <w14:textFill>
            <w14:solidFill>
              <w14:schemeClr w14:val="tx1"/>
            </w14:solidFill>
          </w14:textFill>
        </w:rPr>
      </w:pPr>
    </w:p>
    <w:p w14:paraId="265B5233">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65FCC6A8">
      <w:pPr>
        <w:spacing w:line="460" w:lineRule="exact"/>
        <w:rPr>
          <w:color w:val="000000" w:themeColor="text1"/>
          <w:sz w:val="24"/>
          <w14:textFill>
            <w14:solidFill>
              <w14:schemeClr w14:val="tx1"/>
            </w14:solidFill>
          </w14:textFill>
        </w:rPr>
      </w:pPr>
    </w:p>
    <w:p w14:paraId="12651B45">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0BA433F">
      <w:pPr>
        <w:spacing w:line="48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附件7-1</w:t>
      </w:r>
    </w:p>
    <w:p w14:paraId="6DE0EE10">
      <w:pPr>
        <w:spacing w:line="480" w:lineRule="auto"/>
        <w:jc w:val="center"/>
        <w:rPr>
          <w:rFonts w:ascii="宋体" w:hAnsi="宋体"/>
          <w:b/>
          <w:color w:val="000000" w:themeColor="text1"/>
          <w:sz w:val="28"/>
          <w14:textFill>
            <w14:solidFill>
              <w14:schemeClr w14:val="tx1"/>
            </w14:solidFill>
          </w14:textFill>
        </w:rPr>
      </w:pPr>
      <w:r>
        <w:rPr>
          <w:rFonts w:hint="eastAsia"/>
          <w:b/>
          <w:color w:val="000000" w:themeColor="text1"/>
          <w:sz w:val="24"/>
          <w14:textFill>
            <w14:solidFill>
              <w14:schemeClr w14:val="tx1"/>
            </w14:solidFill>
          </w14:textFill>
        </w:rPr>
        <w:t>专业人员组成及任务分配</w:t>
      </w:r>
    </w:p>
    <w:p w14:paraId="33634DF0">
      <w:pPr>
        <w:spacing w:line="440" w:lineRule="exact"/>
        <w:rPr>
          <w:rFonts w:ascii="宋体" w:hAnsi="宋体"/>
          <w:color w:val="000000" w:themeColor="text1"/>
          <w:sz w:val="18"/>
          <w14:textFill>
            <w14:solidFill>
              <w14:schemeClr w14:val="tx1"/>
            </w14:solidFill>
          </w14:textFill>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14:paraId="4A4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14:paraId="4AE2C187">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姓名</w:t>
            </w:r>
          </w:p>
        </w:tc>
        <w:tc>
          <w:tcPr>
            <w:tcW w:w="2669" w:type="dxa"/>
            <w:tcBorders>
              <w:top w:val="single" w:color="auto" w:sz="4" w:space="0"/>
              <w:bottom w:val="single" w:color="auto" w:sz="4" w:space="0"/>
            </w:tcBorders>
          </w:tcPr>
          <w:p w14:paraId="7DBE0E8F">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职位</w:t>
            </w:r>
          </w:p>
        </w:tc>
        <w:tc>
          <w:tcPr>
            <w:tcW w:w="1620" w:type="dxa"/>
            <w:tcBorders>
              <w:top w:val="single" w:color="auto" w:sz="4" w:space="0"/>
              <w:bottom w:val="single" w:color="auto" w:sz="4" w:space="0"/>
            </w:tcBorders>
            <w:vAlign w:val="center"/>
          </w:tcPr>
          <w:p w14:paraId="34B4CCB7">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学历</w:t>
            </w:r>
          </w:p>
        </w:tc>
        <w:tc>
          <w:tcPr>
            <w:tcW w:w="2967" w:type="dxa"/>
            <w:tcBorders>
              <w:top w:val="single" w:color="auto" w:sz="4" w:space="0"/>
              <w:bottom w:val="single" w:color="auto" w:sz="4" w:space="0"/>
              <w:right w:val="single" w:color="auto" w:sz="4" w:space="0"/>
            </w:tcBorders>
          </w:tcPr>
          <w:p w14:paraId="3B5C331B">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任务</w:t>
            </w:r>
          </w:p>
        </w:tc>
      </w:tr>
      <w:tr w14:paraId="3842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14:paraId="7421A7F5">
            <w:pPr>
              <w:spacing w:line="440" w:lineRule="exact"/>
              <w:rPr>
                <w:rFonts w:ascii="宋体" w:hAnsi="宋体"/>
                <w:color w:val="000000" w:themeColor="text1"/>
                <w:sz w:val="24"/>
                <w14:textFill>
                  <w14:solidFill>
                    <w14:schemeClr w14:val="tx1"/>
                  </w14:solidFill>
                </w14:textFill>
              </w:rPr>
            </w:pPr>
          </w:p>
        </w:tc>
        <w:tc>
          <w:tcPr>
            <w:tcW w:w="2669" w:type="dxa"/>
            <w:tcBorders>
              <w:top w:val="nil"/>
            </w:tcBorders>
          </w:tcPr>
          <w:p w14:paraId="34FC0362">
            <w:pPr>
              <w:spacing w:line="440" w:lineRule="exact"/>
              <w:rPr>
                <w:rFonts w:ascii="宋体" w:hAnsi="宋体"/>
                <w:color w:val="000000" w:themeColor="text1"/>
                <w:sz w:val="24"/>
                <w14:textFill>
                  <w14:solidFill>
                    <w14:schemeClr w14:val="tx1"/>
                  </w14:solidFill>
                </w14:textFill>
              </w:rPr>
            </w:pPr>
          </w:p>
        </w:tc>
        <w:tc>
          <w:tcPr>
            <w:tcW w:w="1620" w:type="dxa"/>
            <w:tcBorders>
              <w:top w:val="nil"/>
            </w:tcBorders>
            <w:vAlign w:val="center"/>
          </w:tcPr>
          <w:p w14:paraId="7124AF3F">
            <w:pPr>
              <w:spacing w:line="440" w:lineRule="exact"/>
              <w:jc w:val="center"/>
              <w:rPr>
                <w:rFonts w:ascii="宋体" w:hAnsi="宋体"/>
                <w:color w:val="000000" w:themeColor="text1"/>
                <w:sz w:val="24"/>
                <w14:textFill>
                  <w14:solidFill>
                    <w14:schemeClr w14:val="tx1"/>
                  </w14:solidFill>
                </w14:textFill>
              </w:rPr>
            </w:pPr>
          </w:p>
        </w:tc>
        <w:tc>
          <w:tcPr>
            <w:tcW w:w="2967" w:type="dxa"/>
            <w:tcBorders>
              <w:top w:val="nil"/>
            </w:tcBorders>
          </w:tcPr>
          <w:p w14:paraId="27B68109">
            <w:pPr>
              <w:spacing w:line="440" w:lineRule="exact"/>
              <w:rPr>
                <w:rFonts w:ascii="宋体" w:hAnsi="宋体"/>
                <w:color w:val="000000" w:themeColor="text1"/>
                <w:sz w:val="24"/>
                <w14:textFill>
                  <w14:solidFill>
                    <w14:schemeClr w14:val="tx1"/>
                  </w14:solidFill>
                </w14:textFill>
              </w:rPr>
            </w:pPr>
          </w:p>
        </w:tc>
      </w:tr>
      <w:tr w14:paraId="75B5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41ADCEF">
            <w:pPr>
              <w:spacing w:line="440" w:lineRule="exact"/>
              <w:rPr>
                <w:rFonts w:ascii="宋体" w:hAnsi="宋体"/>
                <w:color w:val="000000" w:themeColor="text1"/>
                <w:sz w:val="24"/>
                <w14:textFill>
                  <w14:solidFill>
                    <w14:schemeClr w14:val="tx1"/>
                  </w14:solidFill>
                </w14:textFill>
              </w:rPr>
            </w:pPr>
          </w:p>
        </w:tc>
        <w:tc>
          <w:tcPr>
            <w:tcW w:w="2669" w:type="dxa"/>
          </w:tcPr>
          <w:p w14:paraId="72ADFE94">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1F606AF4">
            <w:pPr>
              <w:spacing w:line="440" w:lineRule="exact"/>
              <w:jc w:val="center"/>
              <w:rPr>
                <w:rFonts w:ascii="宋体" w:hAnsi="宋体"/>
                <w:color w:val="000000" w:themeColor="text1"/>
                <w:sz w:val="24"/>
                <w14:textFill>
                  <w14:solidFill>
                    <w14:schemeClr w14:val="tx1"/>
                  </w14:solidFill>
                </w14:textFill>
              </w:rPr>
            </w:pPr>
          </w:p>
        </w:tc>
        <w:tc>
          <w:tcPr>
            <w:tcW w:w="2967" w:type="dxa"/>
          </w:tcPr>
          <w:p w14:paraId="4A2AFF36">
            <w:pPr>
              <w:spacing w:line="440" w:lineRule="exact"/>
              <w:rPr>
                <w:rFonts w:ascii="宋体" w:hAnsi="宋体"/>
                <w:color w:val="000000" w:themeColor="text1"/>
                <w:sz w:val="24"/>
                <w14:textFill>
                  <w14:solidFill>
                    <w14:schemeClr w14:val="tx1"/>
                  </w14:solidFill>
                </w14:textFill>
              </w:rPr>
            </w:pPr>
          </w:p>
        </w:tc>
      </w:tr>
      <w:tr w14:paraId="63A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662A49C">
            <w:pPr>
              <w:spacing w:line="440" w:lineRule="exact"/>
              <w:rPr>
                <w:rFonts w:ascii="宋体" w:hAnsi="宋体"/>
                <w:color w:val="000000" w:themeColor="text1"/>
                <w:sz w:val="24"/>
                <w14:textFill>
                  <w14:solidFill>
                    <w14:schemeClr w14:val="tx1"/>
                  </w14:solidFill>
                </w14:textFill>
              </w:rPr>
            </w:pPr>
          </w:p>
        </w:tc>
        <w:tc>
          <w:tcPr>
            <w:tcW w:w="2669" w:type="dxa"/>
          </w:tcPr>
          <w:p w14:paraId="4F694073">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0784214F">
            <w:pPr>
              <w:spacing w:line="440" w:lineRule="exact"/>
              <w:jc w:val="center"/>
              <w:rPr>
                <w:rFonts w:ascii="宋体" w:hAnsi="宋体"/>
                <w:color w:val="000000" w:themeColor="text1"/>
                <w:sz w:val="24"/>
                <w14:textFill>
                  <w14:solidFill>
                    <w14:schemeClr w14:val="tx1"/>
                  </w14:solidFill>
                </w14:textFill>
              </w:rPr>
            </w:pPr>
          </w:p>
        </w:tc>
        <w:tc>
          <w:tcPr>
            <w:tcW w:w="2967" w:type="dxa"/>
          </w:tcPr>
          <w:p w14:paraId="642C1715">
            <w:pPr>
              <w:spacing w:line="440" w:lineRule="exact"/>
              <w:rPr>
                <w:rFonts w:ascii="宋体" w:hAnsi="宋体"/>
                <w:color w:val="000000" w:themeColor="text1"/>
                <w:sz w:val="24"/>
                <w14:textFill>
                  <w14:solidFill>
                    <w14:schemeClr w14:val="tx1"/>
                  </w14:solidFill>
                </w14:textFill>
              </w:rPr>
            </w:pPr>
          </w:p>
        </w:tc>
      </w:tr>
      <w:tr w14:paraId="213E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7E00F54">
            <w:pPr>
              <w:spacing w:line="440" w:lineRule="exact"/>
              <w:rPr>
                <w:rFonts w:ascii="宋体" w:hAnsi="宋体"/>
                <w:color w:val="000000" w:themeColor="text1"/>
                <w:sz w:val="24"/>
                <w14:textFill>
                  <w14:solidFill>
                    <w14:schemeClr w14:val="tx1"/>
                  </w14:solidFill>
                </w14:textFill>
              </w:rPr>
            </w:pPr>
          </w:p>
        </w:tc>
        <w:tc>
          <w:tcPr>
            <w:tcW w:w="2669" w:type="dxa"/>
          </w:tcPr>
          <w:p w14:paraId="20FAD987">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4AB54903">
            <w:pPr>
              <w:spacing w:line="440" w:lineRule="exact"/>
              <w:jc w:val="center"/>
              <w:rPr>
                <w:rFonts w:ascii="宋体" w:hAnsi="宋体"/>
                <w:color w:val="000000" w:themeColor="text1"/>
                <w:sz w:val="24"/>
                <w14:textFill>
                  <w14:solidFill>
                    <w14:schemeClr w14:val="tx1"/>
                  </w14:solidFill>
                </w14:textFill>
              </w:rPr>
            </w:pPr>
          </w:p>
        </w:tc>
        <w:tc>
          <w:tcPr>
            <w:tcW w:w="2967" w:type="dxa"/>
          </w:tcPr>
          <w:p w14:paraId="2CB13CD0">
            <w:pPr>
              <w:spacing w:line="440" w:lineRule="exact"/>
              <w:rPr>
                <w:rFonts w:ascii="宋体" w:hAnsi="宋体"/>
                <w:color w:val="000000" w:themeColor="text1"/>
                <w:sz w:val="24"/>
                <w14:textFill>
                  <w14:solidFill>
                    <w14:schemeClr w14:val="tx1"/>
                  </w14:solidFill>
                </w14:textFill>
              </w:rPr>
            </w:pPr>
          </w:p>
        </w:tc>
      </w:tr>
      <w:tr w14:paraId="4033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83BCDDF">
            <w:pPr>
              <w:spacing w:line="440" w:lineRule="exact"/>
              <w:rPr>
                <w:rFonts w:ascii="宋体" w:hAnsi="宋体"/>
                <w:color w:val="000000" w:themeColor="text1"/>
                <w:sz w:val="24"/>
                <w14:textFill>
                  <w14:solidFill>
                    <w14:schemeClr w14:val="tx1"/>
                  </w14:solidFill>
                </w14:textFill>
              </w:rPr>
            </w:pPr>
          </w:p>
        </w:tc>
        <w:tc>
          <w:tcPr>
            <w:tcW w:w="2669" w:type="dxa"/>
          </w:tcPr>
          <w:p w14:paraId="111C4923">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DF54801">
            <w:pPr>
              <w:spacing w:line="440" w:lineRule="exact"/>
              <w:jc w:val="center"/>
              <w:rPr>
                <w:rFonts w:ascii="宋体" w:hAnsi="宋体"/>
                <w:color w:val="000000" w:themeColor="text1"/>
                <w:sz w:val="24"/>
                <w14:textFill>
                  <w14:solidFill>
                    <w14:schemeClr w14:val="tx1"/>
                  </w14:solidFill>
                </w14:textFill>
              </w:rPr>
            </w:pPr>
          </w:p>
        </w:tc>
        <w:tc>
          <w:tcPr>
            <w:tcW w:w="2967" w:type="dxa"/>
          </w:tcPr>
          <w:p w14:paraId="45EA9263">
            <w:pPr>
              <w:spacing w:line="440" w:lineRule="exact"/>
              <w:rPr>
                <w:rFonts w:ascii="宋体" w:hAnsi="宋体"/>
                <w:color w:val="000000" w:themeColor="text1"/>
                <w:sz w:val="24"/>
                <w14:textFill>
                  <w14:solidFill>
                    <w14:schemeClr w14:val="tx1"/>
                  </w14:solidFill>
                </w14:textFill>
              </w:rPr>
            </w:pPr>
          </w:p>
        </w:tc>
      </w:tr>
      <w:tr w14:paraId="54F6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39E9B9A">
            <w:pPr>
              <w:spacing w:line="440" w:lineRule="exact"/>
              <w:rPr>
                <w:rFonts w:ascii="宋体" w:hAnsi="宋体"/>
                <w:color w:val="000000" w:themeColor="text1"/>
                <w:sz w:val="24"/>
                <w14:textFill>
                  <w14:solidFill>
                    <w14:schemeClr w14:val="tx1"/>
                  </w14:solidFill>
                </w14:textFill>
              </w:rPr>
            </w:pPr>
          </w:p>
        </w:tc>
        <w:tc>
          <w:tcPr>
            <w:tcW w:w="2669" w:type="dxa"/>
          </w:tcPr>
          <w:p w14:paraId="019653D7">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4F37E2A">
            <w:pPr>
              <w:spacing w:line="440" w:lineRule="exact"/>
              <w:jc w:val="center"/>
              <w:rPr>
                <w:rFonts w:ascii="宋体" w:hAnsi="宋体"/>
                <w:color w:val="000000" w:themeColor="text1"/>
                <w:sz w:val="24"/>
                <w14:textFill>
                  <w14:solidFill>
                    <w14:schemeClr w14:val="tx1"/>
                  </w14:solidFill>
                </w14:textFill>
              </w:rPr>
            </w:pPr>
          </w:p>
        </w:tc>
        <w:tc>
          <w:tcPr>
            <w:tcW w:w="2967" w:type="dxa"/>
          </w:tcPr>
          <w:p w14:paraId="0575A855">
            <w:pPr>
              <w:spacing w:line="440" w:lineRule="exact"/>
              <w:rPr>
                <w:rFonts w:ascii="宋体" w:hAnsi="宋体"/>
                <w:color w:val="000000" w:themeColor="text1"/>
                <w:sz w:val="24"/>
                <w14:textFill>
                  <w14:solidFill>
                    <w14:schemeClr w14:val="tx1"/>
                  </w14:solidFill>
                </w14:textFill>
              </w:rPr>
            </w:pPr>
          </w:p>
        </w:tc>
      </w:tr>
      <w:tr w14:paraId="7074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D9624F5">
            <w:pPr>
              <w:spacing w:line="440" w:lineRule="exact"/>
              <w:rPr>
                <w:rFonts w:ascii="宋体" w:hAnsi="宋体"/>
                <w:color w:val="000000" w:themeColor="text1"/>
                <w:sz w:val="24"/>
                <w14:textFill>
                  <w14:solidFill>
                    <w14:schemeClr w14:val="tx1"/>
                  </w14:solidFill>
                </w14:textFill>
              </w:rPr>
            </w:pPr>
          </w:p>
        </w:tc>
        <w:tc>
          <w:tcPr>
            <w:tcW w:w="2669" w:type="dxa"/>
          </w:tcPr>
          <w:p w14:paraId="49522B84">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142357B7">
            <w:pPr>
              <w:spacing w:line="440" w:lineRule="exact"/>
              <w:jc w:val="center"/>
              <w:rPr>
                <w:rFonts w:ascii="宋体" w:hAnsi="宋体"/>
                <w:color w:val="000000" w:themeColor="text1"/>
                <w:sz w:val="24"/>
                <w14:textFill>
                  <w14:solidFill>
                    <w14:schemeClr w14:val="tx1"/>
                  </w14:solidFill>
                </w14:textFill>
              </w:rPr>
            </w:pPr>
          </w:p>
        </w:tc>
        <w:tc>
          <w:tcPr>
            <w:tcW w:w="2967" w:type="dxa"/>
          </w:tcPr>
          <w:p w14:paraId="6D8A0705">
            <w:pPr>
              <w:spacing w:line="440" w:lineRule="exact"/>
              <w:rPr>
                <w:rFonts w:ascii="宋体" w:hAnsi="宋体"/>
                <w:color w:val="000000" w:themeColor="text1"/>
                <w:sz w:val="24"/>
                <w14:textFill>
                  <w14:solidFill>
                    <w14:schemeClr w14:val="tx1"/>
                  </w14:solidFill>
                </w14:textFill>
              </w:rPr>
            </w:pPr>
          </w:p>
        </w:tc>
      </w:tr>
      <w:tr w14:paraId="3D51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F089377">
            <w:pPr>
              <w:spacing w:line="440" w:lineRule="exact"/>
              <w:rPr>
                <w:rFonts w:ascii="宋体" w:hAnsi="宋体"/>
                <w:color w:val="000000" w:themeColor="text1"/>
                <w:sz w:val="24"/>
                <w14:textFill>
                  <w14:solidFill>
                    <w14:schemeClr w14:val="tx1"/>
                  </w14:solidFill>
                </w14:textFill>
              </w:rPr>
            </w:pPr>
          </w:p>
        </w:tc>
        <w:tc>
          <w:tcPr>
            <w:tcW w:w="2669" w:type="dxa"/>
          </w:tcPr>
          <w:p w14:paraId="7E85217C">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9FDF1A0">
            <w:pPr>
              <w:spacing w:line="440" w:lineRule="exact"/>
              <w:jc w:val="center"/>
              <w:rPr>
                <w:rFonts w:ascii="宋体" w:hAnsi="宋体"/>
                <w:color w:val="000000" w:themeColor="text1"/>
                <w:sz w:val="24"/>
                <w14:textFill>
                  <w14:solidFill>
                    <w14:schemeClr w14:val="tx1"/>
                  </w14:solidFill>
                </w14:textFill>
              </w:rPr>
            </w:pPr>
          </w:p>
        </w:tc>
        <w:tc>
          <w:tcPr>
            <w:tcW w:w="2967" w:type="dxa"/>
          </w:tcPr>
          <w:p w14:paraId="6CD9D8C4">
            <w:pPr>
              <w:spacing w:line="440" w:lineRule="exact"/>
              <w:rPr>
                <w:rFonts w:ascii="宋体" w:hAnsi="宋体"/>
                <w:color w:val="000000" w:themeColor="text1"/>
                <w:sz w:val="24"/>
                <w14:textFill>
                  <w14:solidFill>
                    <w14:schemeClr w14:val="tx1"/>
                  </w14:solidFill>
                </w14:textFill>
              </w:rPr>
            </w:pPr>
          </w:p>
        </w:tc>
      </w:tr>
      <w:tr w14:paraId="03B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715C8EF">
            <w:pPr>
              <w:spacing w:line="440" w:lineRule="exact"/>
              <w:rPr>
                <w:rFonts w:ascii="宋体" w:hAnsi="宋体"/>
                <w:color w:val="000000" w:themeColor="text1"/>
                <w:sz w:val="24"/>
                <w14:textFill>
                  <w14:solidFill>
                    <w14:schemeClr w14:val="tx1"/>
                  </w14:solidFill>
                </w14:textFill>
              </w:rPr>
            </w:pPr>
          </w:p>
        </w:tc>
        <w:tc>
          <w:tcPr>
            <w:tcW w:w="2669" w:type="dxa"/>
          </w:tcPr>
          <w:p w14:paraId="5AA590F0">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2E85BC09">
            <w:pPr>
              <w:spacing w:line="440" w:lineRule="exact"/>
              <w:jc w:val="center"/>
              <w:rPr>
                <w:rFonts w:ascii="宋体" w:hAnsi="宋体"/>
                <w:color w:val="000000" w:themeColor="text1"/>
                <w:sz w:val="24"/>
                <w14:textFill>
                  <w14:solidFill>
                    <w14:schemeClr w14:val="tx1"/>
                  </w14:solidFill>
                </w14:textFill>
              </w:rPr>
            </w:pPr>
          </w:p>
        </w:tc>
        <w:tc>
          <w:tcPr>
            <w:tcW w:w="2967" w:type="dxa"/>
          </w:tcPr>
          <w:p w14:paraId="72D20B62">
            <w:pPr>
              <w:spacing w:line="440" w:lineRule="exact"/>
              <w:rPr>
                <w:rFonts w:ascii="宋体" w:hAnsi="宋体"/>
                <w:color w:val="000000" w:themeColor="text1"/>
                <w:sz w:val="24"/>
                <w14:textFill>
                  <w14:solidFill>
                    <w14:schemeClr w14:val="tx1"/>
                  </w14:solidFill>
                </w14:textFill>
              </w:rPr>
            </w:pPr>
          </w:p>
        </w:tc>
      </w:tr>
      <w:tr w14:paraId="082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137E767">
            <w:pPr>
              <w:spacing w:line="440" w:lineRule="exact"/>
              <w:rPr>
                <w:rFonts w:ascii="宋体" w:hAnsi="宋体"/>
                <w:color w:val="000000" w:themeColor="text1"/>
                <w:sz w:val="24"/>
                <w14:textFill>
                  <w14:solidFill>
                    <w14:schemeClr w14:val="tx1"/>
                  </w14:solidFill>
                </w14:textFill>
              </w:rPr>
            </w:pPr>
          </w:p>
        </w:tc>
        <w:tc>
          <w:tcPr>
            <w:tcW w:w="2669" w:type="dxa"/>
          </w:tcPr>
          <w:p w14:paraId="1B27A155">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2A68C1D">
            <w:pPr>
              <w:spacing w:line="440" w:lineRule="exact"/>
              <w:jc w:val="center"/>
              <w:rPr>
                <w:rFonts w:ascii="宋体" w:hAnsi="宋体"/>
                <w:color w:val="000000" w:themeColor="text1"/>
                <w:sz w:val="24"/>
                <w14:textFill>
                  <w14:solidFill>
                    <w14:schemeClr w14:val="tx1"/>
                  </w14:solidFill>
                </w14:textFill>
              </w:rPr>
            </w:pPr>
          </w:p>
        </w:tc>
        <w:tc>
          <w:tcPr>
            <w:tcW w:w="2967" w:type="dxa"/>
          </w:tcPr>
          <w:p w14:paraId="4870B5D6">
            <w:pPr>
              <w:spacing w:line="440" w:lineRule="exact"/>
              <w:rPr>
                <w:rFonts w:ascii="宋体" w:hAnsi="宋体"/>
                <w:color w:val="000000" w:themeColor="text1"/>
                <w:sz w:val="24"/>
                <w14:textFill>
                  <w14:solidFill>
                    <w14:schemeClr w14:val="tx1"/>
                  </w14:solidFill>
                </w14:textFill>
              </w:rPr>
            </w:pPr>
          </w:p>
        </w:tc>
      </w:tr>
      <w:tr w14:paraId="5824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4BFB13E">
            <w:pPr>
              <w:spacing w:line="440" w:lineRule="exact"/>
              <w:rPr>
                <w:rFonts w:ascii="宋体" w:hAnsi="宋体"/>
                <w:color w:val="000000" w:themeColor="text1"/>
                <w:sz w:val="24"/>
                <w14:textFill>
                  <w14:solidFill>
                    <w14:schemeClr w14:val="tx1"/>
                  </w14:solidFill>
                </w14:textFill>
              </w:rPr>
            </w:pPr>
          </w:p>
        </w:tc>
        <w:tc>
          <w:tcPr>
            <w:tcW w:w="2669" w:type="dxa"/>
          </w:tcPr>
          <w:p w14:paraId="4A8C2DFA">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79E23456">
            <w:pPr>
              <w:spacing w:line="440" w:lineRule="exact"/>
              <w:jc w:val="center"/>
              <w:rPr>
                <w:rFonts w:ascii="宋体" w:hAnsi="宋体"/>
                <w:color w:val="000000" w:themeColor="text1"/>
                <w:sz w:val="24"/>
                <w14:textFill>
                  <w14:solidFill>
                    <w14:schemeClr w14:val="tx1"/>
                  </w14:solidFill>
                </w14:textFill>
              </w:rPr>
            </w:pPr>
          </w:p>
        </w:tc>
        <w:tc>
          <w:tcPr>
            <w:tcW w:w="2967" w:type="dxa"/>
          </w:tcPr>
          <w:p w14:paraId="0A10B0DB">
            <w:pPr>
              <w:spacing w:line="440" w:lineRule="exact"/>
              <w:rPr>
                <w:rFonts w:ascii="宋体" w:hAnsi="宋体"/>
                <w:color w:val="000000" w:themeColor="text1"/>
                <w:sz w:val="24"/>
                <w14:textFill>
                  <w14:solidFill>
                    <w14:schemeClr w14:val="tx1"/>
                  </w14:solidFill>
                </w14:textFill>
              </w:rPr>
            </w:pPr>
          </w:p>
        </w:tc>
      </w:tr>
      <w:tr w14:paraId="4AF9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22C319A">
            <w:pPr>
              <w:spacing w:line="440" w:lineRule="exact"/>
              <w:rPr>
                <w:rFonts w:ascii="宋体" w:hAnsi="宋体"/>
                <w:color w:val="000000" w:themeColor="text1"/>
                <w:sz w:val="24"/>
                <w14:textFill>
                  <w14:solidFill>
                    <w14:schemeClr w14:val="tx1"/>
                  </w14:solidFill>
                </w14:textFill>
              </w:rPr>
            </w:pPr>
          </w:p>
        </w:tc>
        <w:tc>
          <w:tcPr>
            <w:tcW w:w="2669" w:type="dxa"/>
          </w:tcPr>
          <w:p w14:paraId="381C64E0">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AB447C0">
            <w:pPr>
              <w:spacing w:line="440" w:lineRule="exact"/>
              <w:jc w:val="center"/>
              <w:rPr>
                <w:rFonts w:ascii="宋体" w:hAnsi="宋体"/>
                <w:color w:val="000000" w:themeColor="text1"/>
                <w:sz w:val="24"/>
                <w14:textFill>
                  <w14:solidFill>
                    <w14:schemeClr w14:val="tx1"/>
                  </w14:solidFill>
                </w14:textFill>
              </w:rPr>
            </w:pPr>
          </w:p>
        </w:tc>
        <w:tc>
          <w:tcPr>
            <w:tcW w:w="2967" w:type="dxa"/>
          </w:tcPr>
          <w:p w14:paraId="4F0E5371">
            <w:pPr>
              <w:spacing w:line="440" w:lineRule="exact"/>
              <w:rPr>
                <w:rFonts w:ascii="宋体" w:hAnsi="宋体"/>
                <w:color w:val="000000" w:themeColor="text1"/>
                <w:sz w:val="24"/>
                <w14:textFill>
                  <w14:solidFill>
                    <w14:schemeClr w14:val="tx1"/>
                  </w14:solidFill>
                </w14:textFill>
              </w:rPr>
            </w:pPr>
          </w:p>
        </w:tc>
      </w:tr>
      <w:tr w14:paraId="340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07D8AE7">
            <w:pPr>
              <w:spacing w:line="440" w:lineRule="exact"/>
              <w:rPr>
                <w:rFonts w:ascii="宋体" w:hAnsi="宋体"/>
                <w:color w:val="000000" w:themeColor="text1"/>
                <w:sz w:val="24"/>
                <w14:textFill>
                  <w14:solidFill>
                    <w14:schemeClr w14:val="tx1"/>
                  </w14:solidFill>
                </w14:textFill>
              </w:rPr>
            </w:pPr>
          </w:p>
        </w:tc>
        <w:tc>
          <w:tcPr>
            <w:tcW w:w="2669" w:type="dxa"/>
          </w:tcPr>
          <w:p w14:paraId="7C8A6854">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165C3879">
            <w:pPr>
              <w:spacing w:line="440" w:lineRule="exact"/>
              <w:jc w:val="center"/>
              <w:rPr>
                <w:rFonts w:ascii="宋体" w:hAnsi="宋体"/>
                <w:color w:val="000000" w:themeColor="text1"/>
                <w:sz w:val="24"/>
                <w14:textFill>
                  <w14:solidFill>
                    <w14:schemeClr w14:val="tx1"/>
                  </w14:solidFill>
                </w14:textFill>
              </w:rPr>
            </w:pPr>
          </w:p>
        </w:tc>
        <w:tc>
          <w:tcPr>
            <w:tcW w:w="2967" w:type="dxa"/>
          </w:tcPr>
          <w:p w14:paraId="248233B5">
            <w:pPr>
              <w:spacing w:line="440" w:lineRule="exact"/>
              <w:rPr>
                <w:rFonts w:ascii="宋体" w:hAnsi="宋体"/>
                <w:color w:val="000000" w:themeColor="text1"/>
                <w:sz w:val="24"/>
                <w14:textFill>
                  <w14:solidFill>
                    <w14:schemeClr w14:val="tx1"/>
                  </w14:solidFill>
                </w14:textFill>
              </w:rPr>
            </w:pPr>
          </w:p>
        </w:tc>
      </w:tr>
      <w:tr w14:paraId="7522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2D61B7C">
            <w:pPr>
              <w:spacing w:line="440" w:lineRule="exact"/>
              <w:rPr>
                <w:rFonts w:ascii="宋体" w:hAnsi="宋体"/>
                <w:color w:val="000000" w:themeColor="text1"/>
                <w:sz w:val="24"/>
                <w14:textFill>
                  <w14:solidFill>
                    <w14:schemeClr w14:val="tx1"/>
                  </w14:solidFill>
                </w14:textFill>
              </w:rPr>
            </w:pPr>
          </w:p>
        </w:tc>
        <w:tc>
          <w:tcPr>
            <w:tcW w:w="2669" w:type="dxa"/>
          </w:tcPr>
          <w:p w14:paraId="7388D933">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9B93000">
            <w:pPr>
              <w:spacing w:line="440" w:lineRule="exact"/>
              <w:jc w:val="center"/>
              <w:rPr>
                <w:rFonts w:ascii="宋体" w:hAnsi="宋体"/>
                <w:color w:val="000000" w:themeColor="text1"/>
                <w:sz w:val="24"/>
                <w14:textFill>
                  <w14:solidFill>
                    <w14:schemeClr w14:val="tx1"/>
                  </w14:solidFill>
                </w14:textFill>
              </w:rPr>
            </w:pPr>
          </w:p>
        </w:tc>
        <w:tc>
          <w:tcPr>
            <w:tcW w:w="2967" w:type="dxa"/>
          </w:tcPr>
          <w:p w14:paraId="3CECD3A1">
            <w:pPr>
              <w:spacing w:line="440" w:lineRule="exact"/>
              <w:rPr>
                <w:rFonts w:ascii="宋体" w:hAnsi="宋体"/>
                <w:color w:val="000000" w:themeColor="text1"/>
                <w:sz w:val="24"/>
                <w14:textFill>
                  <w14:solidFill>
                    <w14:schemeClr w14:val="tx1"/>
                  </w14:solidFill>
                </w14:textFill>
              </w:rPr>
            </w:pPr>
          </w:p>
        </w:tc>
      </w:tr>
      <w:tr w14:paraId="063A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FC0CC11">
            <w:pPr>
              <w:spacing w:line="440" w:lineRule="exact"/>
              <w:rPr>
                <w:rFonts w:ascii="宋体" w:hAnsi="宋体"/>
                <w:color w:val="000000" w:themeColor="text1"/>
                <w:sz w:val="24"/>
                <w14:textFill>
                  <w14:solidFill>
                    <w14:schemeClr w14:val="tx1"/>
                  </w14:solidFill>
                </w14:textFill>
              </w:rPr>
            </w:pPr>
          </w:p>
        </w:tc>
        <w:tc>
          <w:tcPr>
            <w:tcW w:w="2669" w:type="dxa"/>
          </w:tcPr>
          <w:p w14:paraId="1F4E2F7B">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710CCF42">
            <w:pPr>
              <w:spacing w:line="440" w:lineRule="exact"/>
              <w:jc w:val="center"/>
              <w:rPr>
                <w:rFonts w:ascii="宋体" w:hAnsi="宋体"/>
                <w:color w:val="000000" w:themeColor="text1"/>
                <w:sz w:val="24"/>
                <w14:textFill>
                  <w14:solidFill>
                    <w14:schemeClr w14:val="tx1"/>
                  </w14:solidFill>
                </w14:textFill>
              </w:rPr>
            </w:pPr>
          </w:p>
        </w:tc>
        <w:tc>
          <w:tcPr>
            <w:tcW w:w="2967" w:type="dxa"/>
          </w:tcPr>
          <w:p w14:paraId="6469A520">
            <w:pPr>
              <w:spacing w:line="440" w:lineRule="exact"/>
              <w:rPr>
                <w:rFonts w:ascii="宋体" w:hAnsi="宋体"/>
                <w:color w:val="000000" w:themeColor="text1"/>
                <w:sz w:val="24"/>
                <w14:textFill>
                  <w14:solidFill>
                    <w14:schemeClr w14:val="tx1"/>
                  </w14:solidFill>
                </w14:textFill>
              </w:rPr>
            </w:pPr>
          </w:p>
        </w:tc>
      </w:tr>
      <w:tr w14:paraId="0943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77A5DA8">
            <w:pPr>
              <w:spacing w:line="440" w:lineRule="exact"/>
              <w:rPr>
                <w:rFonts w:ascii="宋体" w:hAnsi="宋体"/>
                <w:color w:val="000000" w:themeColor="text1"/>
                <w:sz w:val="24"/>
                <w14:textFill>
                  <w14:solidFill>
                    <w14:schemeClr w14:val="tx1"/>
                  </w14:solidFill>
                </w14:textFill>
              </w:rPr>
            </w:pPr>
          </w:p>
        </w:tc>
        <w:tc>
          <w:tcPr>
            <w:tcW w:w="2669" w:type="dxa"/>
          </w:tcPr>
          <w:p w14:paraId="656AE398">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059229E9">
            <w:pPr>
              <w:spacing w:line="440" w:lineRule="exact"/>
              <w:jc w:val="center"/>
              <w:rPr>
                <w:rFonts w:ascii="宋体" w:hAnsi="宋体"/>
                <w:color w:val="000000" w:themeColor="text1"/>
                <w:sz w:val="24"/>
                <w14:textFill>
                  <w14:solidFill>
                    <w14:schemeClr w14:val="tx1"/>
                  </w14:solidFill>
                </w14:textFill>
              </w:rPr>
            </w:pPr>
          </w:p>
        </w:tc>
        <w:tc>
          <w:tcPr>
            <w:tcW w:w="2967" w:type="dxa"/>
          </w:tcPr>
          <w:p w14:paraId="09A3B439">
            <w:pPr>
              <w:spacing w:line="440" w:lineRule="exact"/>
              <w:rPr>
                <w:rFonts w:ascii="宋体" w:hAnsi="宋体"/>
                <w:color w:val="000000" w:themeColor="text1"/>
                <w:sz w:val="24"/>
                <w14:textFill>
                  <w14:solidFill>
                    <w14:schemeClr w14:val="tx1"/>
                  </w14:solidFill>
                </w14:textFill>
              </w:rPr>
            </w:pPr>
          </w:p>
        </w:tc>
      </w:tr>
      <w:tr w14:paraId="4FDC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5" w:type="dxa"/>
          </w:tcPr>
          <w:p w14:paraId="11ACD5E8">
            <w:pPr>
              <w:spacing w:line="440" w:lineRule="exact"/>
              <w:rPr>
                <w:rFonts w:ascii="宋体" w:hAnsi="宋体"/>
                <w:color w:val="000000" w:themeColor="text1"/>
                <w:sz w:val="24"/>
                <w14:textFill>
                  <w14:solidFill>
                    <w14:schemeClr w14:val="tx1"/>
                  </w14:solidFill>
                </w14:textFill>
              </w:rPr>
            </w:pPr>
          </w:p>
        </w:tc>
        <w:tc>
          <w:tcPr>
            <w:tcW w:w="2669" w:type="dxa"/>
          </w:tcPr>
          <w:p w14:paraId="3996CB27">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5B3EE440">
            <w:pPr>
              <w:spacing w:line="440" w:lineRule="exact"/>
              <w:jc w:val="center"/>
              <w:rPr>
                <w:rFonts w:ascii="宋体" w:hAnsi="宋体"/>
                <w:color w:val="000000" w:themeColor="text1"/>
                <w:sz w:val="24"/>
                <w14:textFill>
                  <w14:solidFill>
                    <w14:schemeClr w14:val="tx1"/>
                  </w14:solidFill>
                </w14:textFill>
              </w:rPr>
            </w:pPr>
          </w:p>
        </w:tc>
        <w:tc>
          <w:tcPr>
            <w:tcW w:w="2967" w:type="dxa"/>
          </w:tcPr>
          <w:p w14:paraId="79B7A6F4">
            <w:pPr>
              <w:spacing w:line="440" w:lineRule="exact"/>
              <w:rPr>
                <w:rFonts w:ascii="宋体" w:hAnsi="宋体"/>
                <w:color w:val="000000" w:themeColor="text1"/>
                <w:sz w:val="24"/>
                <w14:textFill>
                  <w14:solidFill>
                    <w14:schemeClr w14:val="tx1"/>
                  </w14:solidFill>
                </w14:textFill>
              </w:rPr>
            </w:pPr>
          </w:p>
        </w:tc>
      </w:tr>
      <w:tr w14:paraId="4D8D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B800AA8">
            <w:pPr>
              <w:spacing w:line="440" w:lineRule="exact"/>
              <w:rPr>
                <w:rFonts w:ascii="宋体" w:hAnsi="宋体"/>
                <w:color w:val="000000" w:themeColor="text1"/>
                <w:sz w:val="24"/>
                <w14:textFill>
                  <w14:solidFill>
                    <w14:schemeClr w14:val="tx1"/>
                  </w14:solidFill>
                </w14:textFill>
              </w:rPr>
            </w:pPr>
          </w:p>
        </w:tc>
        <w:tc>
          <w:tcPr>
            <w:tcW w:w="2669" w:type="dxa"/>
          </w:tcPr>
          <w:p w14:paraId="782D9EDA">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160BD6D1">
            <w:pPr>
              <w:spacing w:line="440" w:lineRule="exact"/>
              <w:jc w:val="center"/>
              <w:rPr>
                <w:rFonts w:ascii="宋体" w:hAnsi="宋体"/>
                <w:color w:val="000000" w:themeColor="text1"/>
                <w:sz w:val="24"/>
                <w14:textFill>
                  <w14:solidFill>
                    <w14:schemeClr w14:val="tx1"/>
                  </w14:solidFill>
                </w14:textFill>
              </w:rPr>
            </w:pPr>
          </w:p>
        </w:tc>
        <w:tc>
          <w:tcPr>
            <w:tcW w:w="2967" w:type="dxa"/>
          </w:tcPr>
          <w:p w14:paraId="60B783AF">
            <w:pPr>
              <w:spacing w:line="440" w:lineRule="exact"/>
              <w:rPr>
                <w:rFonts w:ascii="宋体" w:hAnsi="宋体"/>
                <w:color w:val="000000" w:themeColor="text1"/>
                <w:sz w:val="24"/>
                <w14:textFill>
                  <w14:solidFill>
                    <w14:schemeClr w14:val="tx1"/>
                  </w14:solidFill>
                </w14:textFill>
              </w:rPr>
            </w:pPr>
          </w:p>
        </w:tc>
      </w:tr>
      <w:tr w14:paraId="42F6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A49AF8E">
            <w:pPr>
              <w:spacing w:line="440" w:lineRule="exact"/>
              <w:rPr>
                <w:rFonts w:ascii="宋体" w:hAnsi="宋体"/>
                <w:color w:val="000000" w:themeColor="text1"/>
                <w:sz w:val="24"/>
                <w14:textFill>
                  <w14:solidFill>
                    <w14:schemeClr w14:val="tx1"/>
                  </w14:solidFill>
                </w14:textFill>
              </w:rPr>
            </w:pPr>
          </w:p>
        </w:tc>
        <w:tc>
          <w:tcPr>
            <w:tcW w:w="2669" w:type="dxa"/>
          </w:tcPr>
          <w:p w14:paraId="2C489DBC">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1C1AFC3E">
            <w:pPr>
              <w:spacing w:line="440" w:lineRule="exact"/>
              <w:jc w:val="center"/>
              <w:rPr>
                <w:rFonts w:ascii="宋体" w:hAnsi="宋体"/>
                <w:color w:val="000000" w:themeColor="text1"/>
                <w:sz w:val="24"/>
                <w14:textFill>
                  <w14:solidFill>
                    <w14:schemeClr w14:val="tx1"/>
                  </w14:solidFill>
                </w14:textFill>
              </w:rPr>
            </w:pPr>
          </w:p>
        </w:tc>
        <w:tc>
          <w:tcPr>
            <w:tcW w:w="2967" w:type="dxa"/>
          </w:tcPr>
          <w:p w14:paraId="2687FAC1">
            <w:pPr>
              <w:spacing w:line="440" w:lineRule="exact"/>
              <w:rPr>
                <w:rFonts w:ascii="宋体" w:hAnsi="宋体"/>
                <w:color w:val="000000" w:themeColor="text1"/>
                <w:sz w:val="24"/>
                <w14:textFill>
                  <w14:solidFill>
                    <w14:schemeClr w14:val="tx1"/>
                  </w14:solidFill>
                </w14:textFill>
              </w:rPr>
            </w:pPr>
          </w:p>
        </w:tc>
      </w:tr>
      <w:tr w14:paraId="5B36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19DB57D">
            <w:pPr>
              <w:spacing w:line="440" w:lineRule="exact"/>
              <w:rPr>
                <w:rFonts w:ascii="宋体" w:hAnsi="宋体"/>
                <w:color w:val="000000" w:themeColor="text1"/>
                <w:sz w:val="24"/>
                <w14:textFill>
                  <w14:solidFill>
                    <w14:schemeClr w14:val="tx1"/>
                  </w14:solidFill>
                </w14:textFill>
              </w:rPr>
            </w:pPr>
          </w:p>
        </w:tc>
        <w:tc>
          <w:tcPr>
            <w:tcW w:w="2669" w:type="dxa"/>
          </w:tcPr>
          <w:p w14:paraId="5520A3BA">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D680A65">
            <w:pPr>
              <w:spacing w:line="440" w:lineRule="exact"/>
              <w:jc w:val="center"/>
              <w:rPr>
                <w:rFonts w:ascii="宋体" w:hAnsi="宋体"/>
                <w:color w:val="000000" w:themeColor="text1"/>
                <w:sz w:val="24"/>
                <w14:textFill>
                  <w14:solidFill>
                    <w14:schemeClr w14:val="tx1"/>
                  </w14:solidFill>
                </w14:textFill>
              </w:rPr>
            </w:pPr>
          </w:p>
        </w:tc>
        <w:tc>
          <w:tcPr>
            <w:tcW w:w="2967" w:type="dxa"/>
          </w:tcPr>
          <w:p w14:paraId="27CCEEA3">
            <w:pPr>
              <w:spacing w:line="440" w:lineRule="exact"/>
              <w:rPr>
                <w:rFonts w:ascii="宋体" w:hAnsi="宋体"/>
                <w:color w:val="000000" w:themeColor="text1"/>
                <w:sz w:val="24"/>
                <w14:textFill>
                  <w14:solidFill>
                    <w14:schemeClr w14:val="tx1"/>
                  </w14:solidFill>
                </w14:textFill>
              </w:rPr>
            </w:pPr>
          </w:p>
        </w:tc>
      </w:tr>
      <w:tr w14:paraId="75FD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FAEB105">
            <w:pPr>
              <w:spacing w:line="440" w:lineRule="exact"/>
              <w:rPr>
                <w:rFonts w:ascii="宋体" w:hAnsi="宋体"/>
                <w:color w:val="000000" w:themeColor="text1"/>
                <w:sz w:val="24"/>
                <w14:textFill>
                  <w14:solidFill>
                    <w14:schemeClr w14:val="tx1"/>
                  </w14:solidFill>
                </w14:textFill>
              </w:rPr>
            </w:pPr>
          </w:p>
        </w:tc>
        <w:tc>
          <w:tcPr>
            <w:tcW w:w="2669" w:type="dxa"/>
          </w:tcPr>
          <w:p w14:paraId="0C5F9855">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37FE3106">
            <w:pPr>
              <w:spacing w:line="440" w:lineRule="exact"/>
              <w:jc w:val="center"/>
              <w:rPr>
                <w:rFonts w:ascii="宋体" w:hAnsi="宋体"/>
                <w:color w:val="000000" w:themeColor="text1"/>
                <w:sz w:val="24"/>
                <w14:textFill>
                  <w14:solidFill>
                    <w14:schemeClr w14:val="tx1"/>
                  </w14:solidFill>
                </w14:textFill>
              </w:rPr>
            </w:pPr>
          </w:p>
        </w:tc>
        <w:tc>
          <w:tcPr>
            <w:tcW w:w="2967" w:type="dxa"/>
          </w:tcPr>
          <w:p w14:paraId="5A64FFAB">
            <w:pPr>
              <w:spacing w:line="440" w:lineRule="exact"/>
              <w:rPr>
                <w:rFonts w:ascii="宋体" w:hAnsi="宋体"/>
                <w:color w:val="000000" w:themeColor="text1"/>
                <w:sz w:val="24"/>
                <w14:textFill>
                  <w14:solidFill>
                    <w14:schemeClr w14:val="tx1"/>
                  </w14:solidFill>
                </w14:textFill>
              </w:rPr>
            </w:pPr>
          </w:p>
        </w:tc>
      </w:tr>
      <w:tr w14:paraId="3FF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941E71D">
            <w:pPr>
              <w:spacing w:line="440" w:lineRule="exact"/>
              <w:rPr>
                <w:rFonts w:ascii="宋体" w:hAnsi="宋体"/>
                <w:color w:val="000000" w:themeColor="text1"/>
                <w:sz w:val="24"/>
                <w14:textFill>
                  <w14:solidFill>
                    <w14:schemeClr w14:val="tx1"/>
                  </w14:solidFill>
                </w14:textFill>
              </w:rPr>
            </w:pPr>
          </w:p>
        </w:tc>
        <w:tc>
          <w:tcPr>
            <w:tcW w:w="2669" w:type="dxa"/>
          </w:tcPr>
          <w:p w14:paraId="57174013">
            <w:pPr>
              <w:spacing w:line="440" w:lineRule="exact"/>
              <w:rPr>
                <w:rFonts w:ascii="宋体" w:hAnsi="宋体"/>
                <w:color w:val="000000" w:themeColor="text1"/>
                <w:sz w:val="24"/>
                <w14:textFill>
                  <w14:solidFill>
                    <w14:schemeClr w14:val="tx1"/>
                  </w14:solidFill>
                </w14:textFill>
              </w:rPr>
            </w:pPr>
          </w:p>
        </w:tc>
        <w:tc>
          <w:tcPr>
            <w:tcW w:w="1620" w:type="dxa"/>
            <w:vAlign w:val="center"/>
          </w:tcPr>
          <w:p w14:paraId="7148E06B">
            <w:pPr>
              <w:spacing w:line="440" w:lineRule="exact"/>
              <w:jc w:val="center"/>
              <w:rPr>
                <w:rFonts w:ascii="宋体" w:hAnsi="宋体"/>
                <w:color w:val="000000" w:themeColor="text1"/>
                <w:sz w:val="24"/>
                <w14:textFill>
                  <w14:solidFill>
                    <w14:schemeClr w14:val="tx1"/>
                  </w14:solidFill>
                </w14:textFill>
              </w:rPr>
            </w:pPr>
          </w:p>
        </w:tc>
        <w:tc>
          <w:tcPr>
            <w:tcW w:w="2967" w:type="dxa"/>
          </w:tcPr>
          <w:p w14:paraId="6BB17121">
            <w:pPr>
              <w:spacing w:line="440" w:lineRule="exact"/>
              <w:rPr>
                <w:rFonts w:ascii="宋体" w:hAnsi="宋体"/>
                <w:color w:val="000000" w:themeColor="text1"/>
                <w:sz w:val="24"/>
                <w14:textFill>
                  <w14:solidFill>
                    <w14:schemeClr w14:val="tx1"/>
                  </w14:solidFill>
                </w14:textFill>
              </w:rPr>
            </w:pPr>
          </w:p>
        </w:tc>
      </w:tr>
    </w:tbl>
    <w:p w14:paraId="661380FF">
      <w:pPr>
        <w:spacing w:after="120" w:line="440" w:lineRule="exact"/>
        <w:rPr>
          <w:rFonts w:ascii="宋体" w:hAnsi="宋体"/>
          <w:b/>
          <w:bCs/>
          <w:color w:val="000000" w:themeColor="text1"/>
          <w:sz w:val="24"/>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start="1"/>
          <w:cols w:space="425" w:num="1"/>
          <w:titlePg/>
          <w:docGrid w:type="lines" w:linePitch="312" w:charSpace="0"/>
        </w:sectPr>
      </w:pPr>
      <w:r>
        <w:rPr>
          <w:rFonts w:hint="eastAsia" w:ascii="宋体" w:hAnsi="宋体"/>
          <w:b/>
          <w:bCs/>
          <w:color w:val="000000" w:themeColor="text1"/>
          <w:sz w:val="24"/>
          <w14:textFill>
            <w14:solidFill>
              <w14:schemeClr w14:val="tx1"/>
            </w14:solidFill>
          </w14:textFill>
        </w:rPr>
        <w:t>注：列出所有参加本项目专业人员名单及在本项目中所承担职位和工作。</w:t>
      </w:r>
    </w:p>
    <w:p w14:paraId="076C6A45">
      <w:pPr>
        <w:spacing w:line="48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附件7-2</w:t>
      </w:r>
    </w:p>
    <w:p w14:paraId="087DB27C">
      <w:pPr>
        <w:spacing w:line="480" w:lineRule="auto"/>
        <w:jc w:val="center"/>
        <w:rPr>
          <w:rFonts w:ascii="宋体" w:hAnsi="宋体"/>
          <w:b/>
          <w:color w:val="000000" w:themeColor="text1"/>
          <w:sz w:val="30"/>
          <w14:textFill>
            <w14:solidFill>
              <w14:schemeClr w14:val="tx1"/>
            </w14:solidFill>
          </w14:textFill>
        </w:rPr>
      </w:pPr>
      <w:r>
        <w:rPr>
          <w:rFonts w:hint="eastAsia"/>
          <w:b/>
          <w:color w:val="000000" w:themeColor="text1"/>
          <w:sz w:val="24"/>
          <w14:textFill>
            <w14:solidFill>
              <w14:schemeClr w14:val="tx1"/>
            </w14:solidFill>
          </w14:textFill>
        </w:rPr>
        <w:t>专业人员简历格式</w:t>
      </w:r>
    </w:p>
    <w:p w14:paraId="07CB28DA">
      <w:pPr>
        <w:spacing w:after="120"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本项目岗位：</w:t>
      </w:r>
      <w:r>
        <w:rPr>
          <w:rFonts w:hint="eastAsia" w:ascii="宋体" w:hAnsi="宋体"/>
          <w:color w:val="000000" w:themeColor="text1"/>
          <w:sz w:val="24"/>
          <w:u w:val="single"/>
          <w14:textFill>
            <w14:solidFill>
              <w14:schemeClr w14:val="tx1"/>
            </w14:solidFill>
          </w14:textFill>
        </w:rPr>
        <w:t xml:space="preserve">                                         </w:t>
      </w:r>
    </w:p>
    <w:p w14:paraId="04874F79">
      <w:pPr>
        <w:spacing w:after="120"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人员姓名：</w:t>
      </w:r>
      <w:r>
        <w:rPr>
          <w:rFonts w:hint="eastAsia" w:ascii="宋体" w:hAnsi="宋体"/>
          <w:color w:val="000000" w:themeColor="text1"/>
          <w:sz w:val="24"/>
          <w:u w:val="single"/>
          <w14:textFill>
            <w14:solidFill>
              <w14:schemeClr w14:val="tx1"/>
            </w14:solidFill>
          </w14:textFill>
        </w:rPr>
        <w:t xml:space="preserve">                                          </w:t>
      </w:r>
    </w:p>
    <w:p w14:paraId="1417129D">
      <w:pPr>
        <w:spacing w:after="120"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学历、专业：</w:t>
      </w:r>
      <w:r>
        <w:rPr>
          <w:rFonts w:hint="eastAsia" w:ascii="宋体" w:hAnsi="宋体"/>
          <w:color w:val="000000" w:themeColor="text1"/>
          <w:sz w:val="24"/>
          <w:u w:val="single"/>
          <w14:textFill>
            <w14:solidFill>
              <w14:schemeClr w14:val="tx1"/>
            </w14:solidFill>
          </w14:textFill>
        </w:rPr>
        <w:t xml:space="preserve">                               　        </w:t>
      </w:r>
    </w:p>
    <w:p w14:paraId="2252B4AC">
      <w:pPr>
        <w:spacing w:after="120"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所获证书： </w:t>
      </w:r>
      <w:r>
        <w:rPr>
          <w:rFonts w:hint="eastAsia" w:ascii="宋体" w:hAnsi="宋体"/>
          <w:color w:val="000000" w:themeColor="text1"/>
          <w:sz w:val="24"/>
          <w:u w:val="single"/>
          <w14:textFill>
            <w14:solidFill>
              <w14:schemeClr w14:val="tx1"/>
            </w14:solidFill>
          </w14:textFill>
        </w:rPr>
        <w:t xml:space="preserve">                                           </w:t>
      </w:r>
    </w:p>
    <w:p w14:paraId="40C54E31">
      <w:pPr>
        <w:spacing w:after="120"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出生日期：</w:t>
      </w:r>
      <w:r>
        <w:rPr>
          <w:rFonts w:hint="eastAsia" w:ascii="宋体" w:hAnsi="宋体"/>
          <w:color w:val="000000" w:themeColor="text1"/>
          <w:sz w:val="24"/>
          <w:u w:val="single"/>
          <w14:textFill>
            <w14:solidFill>
              <w14:schemeClr w14:val="tx1"/>
            </w14:solidFill>
          </w14:textFill>
        </w:rPr>
        <w:t xml:space="preserve">                                   　      </w:t>
      </w:r>
    </w:p>
    <w:p w14:paraId="036CF309">
      <w:pPr>
        <w:spacing w:after="120"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在此公司工作年限：</w:t>
      </w:r>
      <w:r>
        <w:rPr>
          <w:rFonts w:hint="eastAsia" w:ascii="宋体" w:hAnsi="宋体"/>
          <w:color w:val="000000" w:themeColor="text1"/>
          <w:sz w:val="24"/>
          <w:u w:val="single"/>
          <w14:textFill>
            <w14:solidFill>
              <w14:schemeClr w14:val="tx1"/>
            </w14:solidFill>
          </w14:textFill>
        </w:rPr>
        <w:t xml:space="preserve">         　　 　　　　　　　　　　</w:t>
      </w:r>
    </w:p>
    <w:p w14:paraId="1C91E6CC">
      <w:pPr>
        <w:spacing w:after="120"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关键资格条件：</w:t>
      </w:r>
    </w:p>
    <w:p w14:paraId="55BF087D">
      <w:pPr>
        <w:pStyle w:val="7"/>
        <w:pBdr>
          <w:bottom w:val="single" w:color="auto" w:sz="6" w:space="1"/>
        </w:pBdr>
        <w:rPr>
          <w:rFonts w:ascii="宋体" w:hAnsi="宋体"/>
          <w:b/>
          <w:i/>
          <w:color w:val="000000" w:themeColor="text1"/>
          <w:sz w:val="24"/>
          <w14:textFill>
            <w14:solidFill>
              <w14:schemeClr w14:val="tx1"/>
            </w14:solidFill>
          </w14:textFill>
        </w:rPr>
      </w:pPr>
      <w:r>
        <w:rPr>
          <w:rFonts w:hint="eastAsia" w:ascii="宋体" w:hAnsi="宋体"/>
          <w:b/>
          <w:i/>
          <w:color w:val="000000" w:themeColor="text1"/>
          <w:sz w:val="24"/>
          <w14:textFill>
            <w14:solidFill>
              <w14:schemeClr w14:val="tx1"/>
            </w14:solidFill>
          </w14:textFill>
        </w:rPr>
        <w:t>（概述此人员与本任务最相关的经验，描述其在以前的有关任务中承担的责任，给出日期和地点。）</w:t>
      </w:r>
    </w:p>
    <w:p w14:paraId="2B896BB3">
      <w:pPr>
        <w:spacing w:after="120"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教育：</w:t>
      </w:r>
    </w:p>
    <w:p w14:paraId="105E9B66">
      <w:pPr>
        <w:spacing w:after="120" w:line="440" w:lineRule="exact"/>
        <w:rPr>
          <w:rFonts w:ascii="宋体" w:hAnsi="宋体"/>
          <w:i/>
          <w:color w:val="000000" w:themeColor="text1"/>
          <w:sz w:val="24"/>
          <w14:textFill>
            <w14:solidFill>
              <w14:schemeClr w14:val="tx1"/>
            </w14:solidFill>
          </w14:textFill>
        </w:rPr>
      </w:pPr>
      <w:r>
        <w:rPr>
          <w:rFonts w:hint="eastAsia" w:ascii="宋体" w:hAnsi="宋体"/>
          <w:i/>
          <w:color w:val="000000" w:themeColor="text1"/>
          <w:sz w:val="24"/>
          <w14:textFill>
            <w14:solidFill>
              <w14:schemeClr w14:val="tx1"/>
            </w14:solidFill>
          </w14:textFill>
        </w:rPr>
        <w:t>（概述此人员的大学和其他专业化教育和培训情况，给出学校的名称、入学日期、所获学位。）</w:t>
      </w:r>
    </w:p>
    <w:p w14:paraId="67CB7481">
      <w:pPr>
        <w:spacing w:line="440" w:lineRule="exact"/>
        <w:rPr>
          <w:rFonts w:ascii="宋体" w:hAnsi="宋体"/>
          <w:i/>
          <w:color w:val="000000" w:themeColor="text1"/>
          <w:sz w:val="24"/>
          <w:u w:val="single"/>
          <w14:textFill>
            <w14:solidFill>
              <w14:schemeClr w14:val="tx1"/>
            </w14:solidFill>
          </w14:textFill>
        </w:rPr>
      </w:pPr>
      <w:r>
        <w:rPr>
          <w:rFonts w:hint="eastAsia" w:ascii="宋体" w:hAnsi="宋体"/>
          <w:i/>
          <w:color w:val="000000" w:themeColor="text1"/>
          <w:sz w:val="24"/>
          <w:u w:val="single"/>
          <w14:textFill>
            <w14:solidFill>
              <w14:schemeClr w14:val="tx1"/>
            </w14:solidFill>
          </w14:textFill>
        </w:rPr>
        <w:t xml:space="preserve">                                                                            </w:t>
      </w:r>
    </w:p>
    <w:p w14:paraId="2AB1E23E">
      <w:pPr>
        <w:spacing w:after="120"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所获证书：</w:t>
      </w:r>
    </w:p>
    <w:p w14:paraId="0678078E">
      <w:pPr>
        <w:spacing w:after="120" w:line="440" w:lineRule="exact"/>
        <w:rPr>
          <w:rFonts w:ascii="宋体" w:hAnsi="宋体"/>
          <w:i/>
          <w:color w:val="000000" w:themeColor="text1"/>
          <w:sz w:val="24"/>
          <w14:textFill>
            <w14:solidFill>
              <w14:schemeClr w14:val="tx1"/>
            </w14:solidFill>
          </w14:textFill>
        </w:rPr>
      </w:pPr>
      <w:r>
        <w:rPr>
          <w:rFonts w:hint="eastAsia" w:ascii="宋体" w:hAnsi="宋体"/>
          <w:i/>
          <w:color w:val="000000" w:themeColor="text1"/>
          <w:sz w:val="24"/>
          <w14:textFill>
            <w14:solidFill>
              <w14:schemeClr w14:val="tx1"/>
            </w14:solidFill>
          </w14:textFill>
        </w:rPr>
        <w:t>（提供此人与本项目相关的证书扫描件）</w:t>
      </w:r>
    </w:p>
    <w:p w14:paraId="452A6843">
      <w:pPr>
        <w:pBdr>
          <w:bottom w:val="single" w:color="auto" w:sz="6" w:space="1"/>
        </w:pBdr>
        <w:spacing w:after="120" w:line="440" w:lineRule="exact"/>
        <w:rPr>
          <w:rFonts w:ascii="宋体" w:hAnsi="宋体"/>
          <w:color w:val="000000" w:themeColor="text1"/>
          <w:sz w:val="18"/>
          <w:szCs w:val="18"/>
          <w14:textFill>
            <w14:solidFill>
              <w14:schemeClr w14:val="tx1"/>
            </w14:solidFill>
          </w14:textFill>
        </w:rPr>
      </w:pPr>
    </w:p>
    <w:p w14:paraId="0327F2DF">
      <w:pPr>
        <w:spacing w:after="120"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工作简历：</w:t>
      </w:r>
    </w:p>
    <w:p w14:paraId="268FF184">
      <w:pPr>
        <w:pStyle w:val="20"/>
        <w:ind w:firstLine="4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（从现任职位开始，倒叙列出自毕业后所任所有职务、日期、受雇单位名称、职位头衔、任务地点。近十年的经验应给出从事活动的类型和适当的用户信息。）</w:t>
      </w:r>
    </w:p>
    <w:p w14:paraId="638922B1">
      <w:pPr>
        <w:pBdr>
          <w:bottom w:val="single" w:color="auto" w:sz="6" w:space="1"/>
        </w:pBdr>
        <w:spacing w:after="120" w:line="440" w:lineRule="exact"/>
        <w:rPr>
          <w:rFonts w:ascii="宋体" w:hAnsi="宋体"/>
          <w:color w:val="000000" w:themeColor="text1"/>
          <w:sz w:val="24"/>
          <w14:textFill>
            <w14:solidFill>
              <w14:schemeClr w14:val="tx1"/>
            </w14:solidFill>
          </w14:textFill>
        </w:rPr>
      </w:pPr>
    </w:p>
    <w:p w14:paraId="4106CBAA">
      <w:pPr>
        <w:spacing w:after="120" w:line="440" w:lineRule="exact"/>
        <w:rPr>
          <w:rFonts w:ascii="宋体" w:hAnsi="宋体"/>
          <w:color w:val="000000" w:themeColor="text1"/>
          <w:sz w:val="24"/>
          <w14:textFill>
            <w14:solidFill>
              <w14:schemeClr w14:val="tx1"/>
            </w14:solidFill>
          </w14:textFill>
        </w:rPr>
      </w:pPr>
    </w:p>
    <w:p w14:paraId="2FD0DBBF">
      <w:pPr>
        <w:tabs>
          <w:tab w:val="left" w:pos="360"/>
        </w:tabs>
        <w:spacing w:after="285" w:afterLines="100" w:line="360" w:lineRule="auto"/>
        <w:ind w:firstLine="448"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注：关键岗位人员均需填写此表。</w:t>
      </w:r>
      <w:r>
        <w:rPr>
          <w:rFonts w:ascii="宋体" w:hAnsi="宋体"/>
          <w:b/>
          <w:bCs/>
          <w:color w:val="000000" w:themeColor="text1"/>
          <w:sz w:val="24"/>
          <w14:textFill>
            <w14:solidFill>
              <w14:schemeClr w14:val="tx1"/>
            </w14:solidFill>
          </w14:textFill>
        </w:rPr>
        <w:br w:type="page"/>
      </w:r>
    </w:p>
    <w:p w14:paraId="2D766C44">
      <w:pPr>
        <w:tabs>
          <w:tab w:val="left" w:pos="360"/>
        </w:tabs>
        <w:spacing w:after="285" w:afterLines="100"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r>
        <w:rPr>
          <w:rFonts w:hint="eastAsia"/>
          <w:b/>
          <w:color w:val="000000" w:themeColor="text1"/>
          <w:sz w:val="24"/>
          <w14:textFill>
            <w14:solidFill>
              <w14:schemeClr w14:val="tx1"/>
            </w14:solidFill>
          </w14:textFill>
        </w:rPr>
        <w:t>8</w:t>
      </w:r>
    </w:p>
    <w:p w14:paraId="7EB32B29">
      <w:pPr>
        <w:autoSpaceDN w:val="0"/>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投标代表人</w:t>
      </w:r>
      <w:r>
        <w:rPr>
          <w:b/>
          <w:bCs/>
          <w:color w:val="000000" w:themeColor="text1"/>
          <w:sz w:val="24"/>
          <w14:textFill>
            <w14:solidFill>
              <w14:schemeClr w14:val="tx1"/>
            </w14:solidFill>
          </w14:textFill>
        </w:rPr>
        <w:t>授权书</w:t>
      </w:r>
    </w:p>
    <w:p w14:paraId="23D92B90">
      <w:pPr>
        <w:spacing w:line="360" w:lineRule="auto"/>
        <w:rPr>
          <w:color w:val="000000" w:themeColor="text1"/>
          <w:sz w:val="24"/>
          <w:szCs w:val="21"/>
          <w14:textFill>
            <w14:solidFill>
              <w14:schemeClr w14:val="tx1"/>
            </w14:solidFill>
          </w14:textFill>
        </w:rPr>
      </w:pPr>
    </w:p>
    <w:p w14:paraId="63FD9446">
      <w:pPr>
        <w:spacing w:line="360" w:lineRule="auto"/>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致：天津市政府采购中心</w:t>
      </w:r>
    </w:p>
    <w:p w14:paraId="7F90D116">
      <w:pPr>
        <w:spacing w:line="360" w:lineRule="auto"/>
        <w:ind w:firstLine="448"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我单位</w:t>
      </w:r>
      <w:r>
        <w:rPr>
          <w:color w:val="000000" w:themeColor="text1"/>
          <w:sz w:val="24"/>
          <w:szCs w:val="21"/>
          <w14:textFill>
            <w14:solidFill>
              <w14:schemeClr w14:val="tx1"/>
            </w14:solidFill>
          </w14:textFill>
        </w:rPr>
        <w:t>授权委托本月</w:t>
      </w:r>
      <w:r>
        <w:rPr>
          <w:rFonts w:hint="eastAsia"/>
          <w:color w:val="000000" w:themeColor="text1"/>
          <w:sz w:val="24"/>
          <w:szCs w:val="21"/>
          <w14:textFill>
            <w14:solidFill>
              <w14:schemeClr w14:val="tx1"/>
            </w14:solidFill>
          </w14:textFill>
        </w:rPr>
        <w:t>/上月（本月尚未缴纳社保的，则填写上月）由我单位缴纳社会保险的</w:t>
      </w:r>
      <w:r>
        <w:rPr>
          <w:color w:val="000000" w:themeColor="text1"/>
          <w:sz w:val="24"/>
          <w:szCs w:val="21"/>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3C56D11">
      <w:pPr>
        <w:spacing w:line="360" w:lineRule="auto"/>
        <w:ind w:firstLine="448"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我方对</w:t>
      </w:r>
      <w:r>
        <w:rPr>
          <w:rFonts w:hint="eastAsia"/>
          <w:color w:val="000000" w:themeColor="text1"/>
          <w:sz w:val="24"/>
          <w:szCs w:val="21"/>
          <w14:textFill>
            <w14:solidFill>
              <w14:schemeClr w14:val="tx1"/>
            </w14:solidFill>
          </w14:textFill>
        </w:rPr>
        <w:t>投标代表人</w:t>
      </w:r>
      <w:r>
        <w:rPr>
          <w:color w:val="000000" w:themeColor="text1"/>
          <w:sz w:val="24"/>
          <w:szCs w:val="21"/>
          <w14:textFill>
            <w14:solidFill>
              <w14:schemeClr w14:val="tx1"/>
            </w14:solidFill>
          </w14:textFill>
        </w:rPr>
        <w:t>的签名事项负全部责任。</w:t>
      </w:r>
    </w:p>
    <w:p w14:paraId="15C0FC70">
      <w:pPr>
        <w:spacing w:line="360" w:lineRule="auto"/>
        <w:ind w:firstLine="448"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本授权书至投标有效期结束前始终有效。</w:t>
      </w:r>
    </w:p>
    <w:p w14:paraId="276C96E4">
      <w:pPr>
        <w:spacing w:line="360" w:lineRule="auto"/>
        <w:ind w:firstLine="448"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投标代表人无转委托权，特此委托。</w:t>
      </w:r>
    </w:p>
    <w:p w14:paraId="15040E54">
      <w:pPr>
        <w:spacing w:line="360" w:lineRule="auto"/>
        <w:ind w:firstLine="448" w:firstLineChars="200"/>
        <w:rPr>
          <w:color w:val="000000" w:themeColor="text1"/>
          <w:sz w:val="24"/>
          <w14:textFill>
            <w14:solidFill>
              <w14:schemeClr w14:val="tx1"/>
            </w14:solidFill>
          </w14:textFill>
        </w:rPr>
      </w:pPr>
    </w:p>
    <w:p w14:paraId="494909E7">
      <w:pPr>
        <w:spacing w:line="360" w:lineRule="auto"/>
        <w:ind w:firstLine="448" w:firstLineChars="200"/>
        <w:rPr>
          <w:color w:val="000000" w:themeColor="text1"/>
          <w:sz w:val="24"/>
          <w14:textFill>
            <w14:solidFill>
              <w14:schemeClr w14:val="tx1"/>
            </w14:solidFill>
          </w14:textFill>
        </w:rPr>
      </w:pPr>
    </w:p>
    <w:p w14:paraId="02731E45">
      <w:pPr>
        <w:spacing w:line="480" w:lineRule="auto"/>
        <w:ind w:right="480" w:firstLine="4032" w:firstLineChars="1800"/>
        <w:rPr>
          <w:color w:val="000000" w:themeColor="text1"/>
          <w:sz w:val="24"/>
          <w14:textFill>
            <w14:solidFill>
              <w14:schemeClr w14:val="tx1"/>
            </w14:solidFill>
          </w14:textFill>
        </w:rPr>
      </w:pPr>
    </w:p>
    <w:p w14:paraId="10CA5CC3">
      <w:pPr>
        <w:spacing w:line="48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  </w:t>
      </w:r>
    </w:p>
    <w:p w14:paraId="6D509531">
      <w:pPr>
        <w:spacing w:line="360" w:lineRule="auto"/>
        <w:ind w:firstLine="4704" w:firstLineChars="2100"/>
        <w:rPr>
          <w:color w:val="000000" w:themeColor="text1"/>
          <w:sz w:val="24"/>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91F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9F00EF">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投标代表人身份证正面</w:t>
            </w:r>
          </w:p>
          <w:p w14:paraId="08D42980">
            <w:pPr>
              <w:spacing w:line="360" w:lineRule="auto"/>
              <w:jc w:val="left"/>
              <w:rPr>
                <w:color w:val="000000" w:themeColor="text1"/>
                <w:sz w:val="24"/>
                <w14:textFill>
                  <w14:solidFill>
                    <w14:schemeClr w14:val="tx1"/>
                  </w14:solidFill>
                </w14:textFill>
              </w:rPr>
            </w:pPr>
          </w:p>
          <w:p w14:paraId="2C77E74A">
            <w:pPr>
              <w:spacing w:line="360" w:lineRule="auto"/>
              <w:jc w:val="left"/>
              <w:rPr>
                <w:color w:val="000000" w:themeColor="text1"/>
                <w:sz w:val="24"/>
                <w14:textFill>
                  <w14:solidFill>
                    <w14:schemeClr w14:val="tx1"/>
                  </w14:solidFill>
                </w14:textFill>
              </w:rPr>
            </w:pPr>
          </w:p>
          <w:p w14:paraId="389BA779">
            <w:pPr>
              <w:spacing w:line="360" w:lineRule="auto"/>
              <w:jc w:val="left"/>
              <w:rPr>
                <w:color w:val="000000" w:themeColor="text1"/>
                <w:sz w:val="24"/>
                <w14:textFill>
                  <w14:solidFill>
                    <w14:schemeClr w14:val="tx1"/>
                  </w14:solidFill>
                </w14:textFill>
              </w:rPr>
            </w:pPr>
          </w:p>
          <w:p w14:paraId="35FDAE27">
            <w:pPr>
              <w:spacing w:line="360" w:lineRule="auto"/>
              <w:jc w:val="left"/>
              <w:rPr>
                <w:color w:val="000000" w:themeColor="text1"/>
                <w:sz w:val="24"/>
                <w14:textFill>
                  <w14:solidFill>
                    <w14:schemeClr w14:val="tx1"/>
                  </w14:solidFill>
                </w14:textFill>
              </w:rPr>
            </w:pPr>
          </w:p>
          <w:p w14:paraId="0BB85041">
            <w:pPr>
              <w:spacing w:line="360" w:lineRule="auto"/>
              <w:jc w:val="left"/>
              <w:rPr>
                <w:color w:val="000000" w:themeColor="text1"/>
                <w:sz w:val="24"/>
                <w14:textFill>
                  <w14:solidFill>
                    <w14:schemeClr w14:val="tx1"/>
                  </w14:solidFill>
                </w14:textFill>
              </w:rPr>
            </w:pPr>
          </w:p>
        </w:tc>
        <w:tc>
          <w:tcPr>
            <w:tcW w:w="4264" w:type="dxa"/>
          </w:tcPr>
          <w:p w14:paraId="449079E2">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投标代表人身份证背面</w:t>
            </w:r>
          </w:p>
        </w:tc>
      </w:tr>
    </w:tbl>
    <w:p w14:paraId="18045F41">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6374E692">
      <w:pPr>
        <w:autoSpaceDN w:val="0"/>
        <w:spacing w:line="360" w:lineRule="auto"/>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附件</w:t>
      </w:r>
      <w:r>
        <w:rPr>
          <w:rFonts w:hint="eastAsia"/>
          <w:b/>
          <w:bCs/>
          <w:color w:val="000000" w:themeColor="text1"/>
          <w:sz w:val="24"/>
          <w14:textFill>
            <w14:solidFill>
              <w14:schemeClr w14:val="tx1"/>
            </w14:solidFill>
          </w14:textFill>
        </w:rPr>
        <w:t>9-1</w:t>
      </w:r>
    </w:p>
    <w:p w14:paraId="6407638A">
      <w:pPr>
        <w:autoSpaceDE w:val="0"/>
        <w:autoSpaceDN w:val="0"/>
        <w:spacing w:line="480"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中小企业声明函（服务）</w:t>
      </w:r>
    </w:p>
    <w:p w14:paraId="52CE40EA">
      <w:pPr>
        <w:widowControl/>
        <w:spacing w:line="500" w:lineRule="exact"/>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u w:val="single"/>
          <w14:textFill>
            <w14:solidFill>
              <w14:schemeClr w14:val="tx1"/>
            </w14:solidFill>
          </w14:textFill>
        </w:rPr>
        <w:t xml:space="preserve">           </w:t>
      </w:r>
      <w:r>
        <w:rPr>
          <w:b/>
          <w:color w:val="000000" w:themeColor="text1"/>
          <w:sz w:val="24"/>
          <w:szCs w:val="24"/>
          <w:u w:val="single"/>
          <w14:textFill>
            <w14:solidFill>
              <w14:schemeClr w14:val="tx1"/>
            </w14:solidFill>
          </w14:textFill>
        </w:rPr>
        <w:t>（请填写项目名称）</w:t>
      </w:r>
      <w:r>
        <w:rPr>
          <w:color w:val="000000" w:themeColor="text1"/>
          <w:sz w:val="24"/>
          <w:szCs w:val="24"/>
          <w14:textFill>
            <w14:solidFill>
              <w14:schemeClr w14:val="tx1"/>
            </w14:solidFill>
          </w14:textFill>
        </w:rPr>
        <w:t>采购活动，服务全部由符合政策要求的中小企业承接。相关企业（含联合体中的中小企业、签订分包意向协议的中小企业）的具体情况如下：</w:t>
      </w:r>
    </w:p>
    <w:p w14:paraId="675122B3">
      <w:pPr>
        <w:autoSpaceDE w:val="0"/>
        <w:autoSpaceDN w:val="0"/>
        <w:spacing w:line="500" w:lineRule="exact"/>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请填写标的名称</w:t>
      </w:r>
      <w:r>
        <w:rPr>
          <w:color w:val="000000" w:themeColor="text1"/>
          <w:sz w:val="24"/>
          <w:szCs w:val="24"/>
          <w14:textFill>
            <w14:solidFill>
              <w14:schemeClr w14:val="tx1"/>
            </w14:solidFill>
          </w14:textFill>
        </w:rPr>
        <w:t>），属于</w:t>
      </w:r>
      <w:r>
        <w:rPr>
          <w:color w:val="000000" w:themeColor="text1"/>
          <w:sz w:val="24"/>
          <w:szCs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软件和信息技术服务业</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（请填写本项目采购文件中明确的所属行业）</w:t>
      </w:r>
      <w:r>
        <w:rPr>
          <w:color w:val="000000" w:themeColor="text1"/>
          <w:sz w:val="24"/>
          <w:szCs w:val="24"/>
          <w14:textFill>
            <w14:solidFill>
              <w14:schemeClr w14:val="tx1"/>
            </w14:solidFill>
          </w14:textFill>
        </w:rPr>
        <w:t>行业；承接企业为</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请填写承接该标的企业名称</w:t>
      </w:r>
      <w:r>
        <w:rPr>
          <w:color w:val="000000" w:themeColor="text1"/>
          <w:sz w:val="24"/>
          <w:szCs w:val="24"/>
          <w14:textFill>
            <w14:solidFill>
              <w14:schemeClr w14:val="tx1"/>
            </w14:solidFill>
          </w14:textFill>
        </w:rPr>
        <w:t>），从业人员</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人，营业收入为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万元，资产总额为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万元，属于</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请根据中小企业划分标准填写中型企业/小型企业/微型企业</w:t>
      </w:r>
      <w:r>
        <w:rPr>
          <w:color w:val="000000" w:themeColor="text1"/>
          <w:sz w:val="24"/>
          <w:szCs w:val="24"/>
          <w14:textFill>
            <w14:solidFill>
              <w14:schemeClr w14:val="tx1"/>
            </w14:solidFill>
          </w14:textFill>
        </w:rPr>
        <w:t>）；</w:t>
      </w:r>
    </w:p>
    <w:p w14:paraId="22BF55D1">
      <w:pPr>
        <w:autoSpaceDE w:val="0"/>
        <w:autoSpaceDN w:val="0"/>
        <w:spacing w:line="500" w:lineRule="exact"/>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请填写标的名称</w:t>
      </w:r>
      <w:r>
        <w:rPr>
          <w:color w:val="000000" w:themeColor="text1"/>
          <w:sz w:val="24"/>
          <w:szCs w:val="24"/>
          <w14:textFill>
            <w14:solidFill>
              <w14:schemeClr w14:val="tx1"/>
            </w14:solidFill>
          </w14:textFill>
        </w:rPr>
        <w:t>），属于</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（请填写本项目采购文件中明确的所属行业）</w:t>
      </w:r>
      <w:r>
        <w:rPr>
          <w:color w:val="000000" w:themeColor="text1"/>
          <w:sz w:val="24"/>
          <w:szCs w:val="24"/>
          <w14:textFill>
            <w14:solidFill>
              <w14:schemeClr w14:val="tx1"/>
            </w14:solidFill>
          </w14:textFill>
        </w:rPr>
        <w:t>行业；承接企业为</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请填写承接该标的企业名称</w:t>
      </w:r>
      <w:r>
        <w:rPr>
          <w:color w:val="000000" w:themeColor="text1"/>
          <w:sz w:val="24"/>
          <w:szCs w:val="24"/>
          <w14:textFill>
            <w14:solidFill>
              <w14:schemeClr w14:val="tx1"/>
            </w14:solidFill>
          </w14:textFill>
        </w:rPr>
        <w:t>），从业人员</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人，营业收入为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万元，资产总额为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万元，属于</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请根据中小企业划分标准填写中型企业/小型企业/微型企业</w:t>
      </w:r>
      <w:r>
        <w:rPr>
          <w:color w:val="000000" w:themeColor="text1"/>
          <w:sz w:val="24"/>
          <w:szCs w:val="24"/>
          <w14:textFill>
            <w14:solidFill>
              <w14:schemeClr w14:val="tx1"/>
            </w14:solidFill>
          </w14:textFill>
        </w:rPr>
        <w:t>）；</w:t>
      </w:r>
    </w:p>
    <w:p w14:paraId="29755737">
      <w:pPr>
        <w:autoSpaceDE w:val="0"/>
        <w:autoSpaceDN w:val="0"/>
        <w:spacing w:line="500" w:lineRule="exact"/>
        <w:ind w:left="641"/>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p w14:paraId="7763A801">
      <w:pPr>
        <w:autoSpaceDE w:val="0"/>
        <w:autoSpaceDN w:val="0"/>
        <w:spacing w:line="500" w:lineRule="exact"/>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以上企业，不属于大型企业的分支机构，不存在控股股东为大型企业的情形，也不存在与大型企业的负责人为同一人的情形。</w:t>
      </w:r>
    </w:p>
    <w:p w14:paraId="7754174C">
      <w:pPr>
        <w:autoSpaceDE w:val="0"/>
        <w:autoSpaceDN w:val="0"/>
        <w:spacing w:line="500" w:lineRule="exact"/>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本企业对上述声明内容的真实性负责。如有虚假，将依法承担相应责任。</w:t>
      </w:r>
    </w:p>
    <w:p w14:paraId="4C9406D3">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投标人名称：</w:t>
      </w:r>
    </w:p>
    <w:p w14:paraId="0049D038">
      <w:pPr>
        <w:autoSpaceDE w:val="0"/>
        <w:autoSpaceDN w:val="0"/>
        <w:spacing w:line="500" w:lineRule="exact"/>
        <w:ind w:left="3840"/>
        <w:jc w:val="left"/>
        <w:rPr>
          <w:color w:val="000000" w:themeColor="text1"/>
          <w:sz w:val="32"/>
          <w14:textFill>
            <w14:solidFill>
              <w14:schemeClr w14:val="tx1"/>
            </w14:solidFill>
          </w14:textFill>
        </w:rPr>
      </w:pPr>
      <w:r>
        <w:rPr>
          <w:color w:val="000000" w:themeColor="text1"/>
          <w:sz w:val="24"/>
          <w:szCs w:val="24"/>
          <w14:textFill>
            <w14:solidFill>
              <w14:schemeClr w14:val="tx1"/>
            </w14:solidFill>
          </w14:textFill>
        </w:rPr>
        <w:t>日期：</w:t>
      </w:r>
    </w:p>
    <w:p w14:paraId="0EC153FA">
      <w:pPr>
        <w:spacing w:line="360" w:lineRule="auto"/>
        <w:ind w:right="84" w:firstLine="224"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注：</w:t>
      </w:r>
    </w:p>
    <w:p w14:paraId="6461B755">
      <w:pPr>
        <w:spacing w:line="360" w:lineRule="auto"/>
        <w:ind w:right="84" w:firstLine="224"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7D8D1A97">
      <w:pPr>
        <w:spacing w:line="360" w:lineRule="auto"/>
        <w:ind w:right="84" w:firstLine="224"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795984E9">
      <w:pPr>
        <w:spacing w:line="360" w:lineRule="auto"/>
        <w:ind w:right="84" w:firstLine="224"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3.中标（成交）供应商享受中小企业扶持政策的，将随中标（成交）结果同时公告其《中小企业声明函》，接受社会监督。</w:t>
      </w:r>
    </w:p>
    <w:p w14:paraId="14E60329">
      <w:pPr>
        <w:spacing w:line="360" w:lineRule="auto"/>
        <w:ind w:right="84" w:firstLine="224" w:firstLineChars="100"/>
        <w:rPr>
          <w:color w:val="000000" w:themeColor="text1"/>
          <w:position w:val="-40"/>
          <w:sz w:val="24"/>
          <w14:textFill>
            <w14:solidFill>
              <w14:schemeClr w14:val="tx1"/>
            </w14:solidFill>
          </w14:textFill>
        </w:rPr>
      </w:pPr>
    </w:p>
    <w:p w14:paraId="37E5F274">
      <w:pPr>
        <w:autoSpaceDN w:val="0"/>
        <w:spacing w:line="360" w:lineRule="auto"/>
        <w:rPr>
          <w:b/>
          <w:bCs/>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bookmarkStart w:id="8" w:name="OLE_LINK13"/>
      <w:bookmarkStart w:id="9" w:name="OLE_LINK14"/>
      <w:r>
        <w:rPr>
          <w:rFonts w:hint="eastAsia"/>
          <w:b/>
          <w:bCs/>
          <w:color w:val="000000" w:themeColor="text1"/>
          <w:sz w:val="24"/>
          <w14:textFill>
            <w14:solidFill>
              <w14:schemeClr w14:val="tx1"/>
            </w14:solidFill>
          </w14:textFill>
        </w:rPr>
        <w:t>附件9-2</w:t>
      </w:r>
    </w:p>
    <w:bookmarkEnd w:id="8"/>
    <w:bookmarkEnd w:id="9"/>
    <w:p w14:paraId="7A530B59">
      <w:pPr>
        <w:autoSpaceDN w:val="0"/>
        <w:spacing w:line="360" w:lineRule="auto"/>
        <w:jc w:val="left"/>
        <w:rPr>
          <w:b/>
          <w:bCs/>
          <w:color w:val="000000" w:themeColor="text1"/>
          <w:sz w:val="24"/>
          <w14:textFill>
            <w14:solidFill>
              <w14:schemeClr w14:val="tx1"/>
            </w14:solidFill>
          </w14:textFill>
        </w:rPr>
      </w:pPr>
      <w:r>
        <w:rPr>
          <w:rFonts w:hint="eastAsia"/>
          <w:b/>
          <w:color w:val="000000" w:themeColor="text1"/>
          <w:kern w:val="0"/>
          <w:sz w:val="24"/>
          <w:szCs w:val="21"/>
          <w14:textFill>
            <w14:solidFill>
              <w14:schemeClr w14:val="tx1"/>
            </w14:solidFill>
          </w14:textFill>
        </w:rPr>
        <w:t>若不是残疾人福利性单位，投标文件中可不提供此声明函</w:t>
      </w:r>
    </w:p>
    <w:p w14:paraId="015784C1">
      <w:pPr>
        <w:autoSpaceDN w:val="0"/>
        <w:spacing w:line="360" w:lineRule="auto"/>
        <w:jc w:val="center"/>
        <w:rPr>
          <w:b/>
          <w:bCs/>
          <w:color w:val="000000" w:themeColor="text1"/>
          <w:sz w:val="24"/>
          <w14:textFill>
            <w14:solidFill>
              <w14:schemeClr w14:val="tx1"/>
            </w14:solidFill>
          </w14:textFill>
        </w:rPr>
      </w:pPr>
    </w:p>
    <w:p w14:paraId="4D0A7B80">
      <w:pPr>
        <w:snapToGrid w:val="0"/>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残疾人福利性单位声明函</w:t>
      </w:r>
    </w:p>
    <w:p w14:paraId="651DADF8">
      <w:pPr>
        <w:snapToGrid w:val="0"/>
        <w:spacing w:line="360" w:lineRule="auto"/>
        <w:ind w:firstLine="448" w:firstLineChars="200"/>
        <w:jc w:val="left"/>
        <w:rPr>
          <w:b/>
          <w:bCs/>
          <w:color w:val="000000" w:themeColor="text1"/>
          <w:sz w:val="24"/>
          <w14:textFill>
            <w14:solidFill>
              <w14:schemeClr w14:val="tx1"/>
            </w14:solidFill>
          </w14:textFill>
        </w:rPr>
      </w:pPr>
    </w:p>
    <w:p w14:paraId="1CACA3C8">
      <w:pPr>
        <w:snapToGrid w:val="0"/>
        <w:spacing w:line="360" w:lineRule="auto"/>
        <w:ind w:firstLine="448"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348122">
      <w:pPr>
        <w:snapToGrid w:val="0"/>
        <w:spacing w:line="360" w:lineRule="auto"/>
        <w:ind w:firstLine="448"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本单位对上述声明的真实性负责。如有虚假，将依法承担相应责任。</w:t>
      </w:r>
    </w:p>
    <w:p w14:paraId="52958D83">
      <w:pPr>
        <w:snapToGrid w:val="0"/>
        <w:spacing w:line="360" w:lineRule="auto"/>
        <w:ind w:firstLine="448" w:firstLineChars="200"/>
        <w:jc w:val="left"/>
        <w:rPr>
          <w:bCs/>
          <w:color w:val="000000" w:themeColor="text1"/>
          <w:sz w:val="24"/>
          <w14:textFill>
            <w14:solidFill>
              <w14:schemeClr w14:val="tx1"/>
            </w14:solidFill>
          </w14:textFill>
        </w:rPr>
      </w:pPr>
    </w:p>
    <w:p w14:paraId="7CB5D04D">
      <w:pPr>
        <w:snapToGrid w:val="0"/>
        <w:spacing w:line="360" w:lineRule="auto"/>
        <w:ind w:firstLine="448" w:firstLineChars="200"/>
        <w:jc w:val="left"/>
        <w:rPr>
          <w:bCs/>
          <w:color w:val="000000" w:themeColor="text1"/>
          <w:sz w:val="24"/>
          <w14:textFill>
            <w14:solidFill>
              <w14:schemeClr w14:val="tx1"/>
            </w14:solidFill>
          </w14:textFill>
        </w:rPr>
      </w:pPr>
    </w:p>
    <w:p w14:paraId="2384C064">
      <w:pPr>
        <w:snapToGrid w:val="0"/>
        <w:spacing w:line="360" w:lineRule="auto"/>
        <w:ind w:firstLine="448"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r>
        <w:rPr>
          <w:color w:val="000000" w:themeColor="text1"/>
          <w:sz w:val="24"/>
          <w:szCs w:val="24"/>
          <w14:textFill>
            <w14:solidFill>
              <w14:schemeClr w14:val="tx1"/>
            </w14:solidFill>
          </w14:textFill>
        </w:rPr>
        <w:t>投标人名称：</w:t>
      </w:r>
    </w:p>
    <w:p w14:paraId="7E8E020C">
      <w:pPr>
        <w:snapToGrid w:val="0"/>
        <w:spacing w:line="360" w:lineRule="auto"/>
        <w:ind w:firstLine="448" w:firstLineChars="200"/>
        <w:jc w:val="left"/>
        <w:rPr>
          <w:bCs/>
          <w:color w:val="000000" w:themeColor="text1"/>
          <w:sz w:val="24"/>
          <w14:textFill>
            <w14:solidFill>
              <w14:schemeClr w14:val="tx1"/>
            </w14:solidFill>
          </w14:textFill>
        </w:rPr>
      </w:pPr>
    </w:p>
    <w:p w14:paraId="7F7BABCF">
      <w:pPr>
        <w:snapToGrid w:val="0"/>
        <w:spacing w:line="360" w:lineRule="auto"/>
        <w:ind w:firstLine="448" w:firstLineChars="200"/>
        <w:jc w:val="left"/>
        <w:rPr>
          <w:color w:val="000000" w:themeColor="text1"/>
          <w:sz w:val="24"/>
          <w:szCs w:val="21"/>
          <w14:textFill>
            <w14:solidFill>
              <w14:schemeClr w14:val="tx1"/>
            </w14:solidFill>
          </w14:textFill>
        </w:rPr>
      </w:pPr>
      <w:r>
        <w:rPr>
          <w:rFonts w:hint="eastAsia"/>
          <w:bCs/>
          <w:color w:val="000000" w:themeColor="text1"/>
          <w:sz w:val="24"/>
          <w14:textFill>
            <w14:solidFill>
              <w14:schemeClr w14:val="tx1"/>
            </w14:solidFill>
          </w14:textFill>
        </w:rPr>
        <w:t xml:space="preserve">               日  期：</w:t>
      </w:r>
    </w:p>
    <w:p w14:paraId="704AD913">
      <w:pPr>
        <w:snapToGrid w:val="0"/>
        <w:spacing w:line="360" w:lineRule="auto"/>
        <w:ind w:firstLine="448" w:firstLineChars="200"/>
        <w:jc w:val="left"/>
        <w:rPr>
          <w:color w:val="000000" w:themeColor="text1"/>
          <w:sz w:val="24"/>
          <w:szCs w:val="21"/>
          <w14:textFill>
            <w14:solidFill>
              <w14:schemeClr w14:val="tx1"/>
            </w14:solidFill>
          </w14:textFill>
        </w:rPr>
      </w:pPr>
    </w:p>
    <w:p w14:paraId="3AF1125D">
      <w:pPr>
        <w:snapToGrid w:val="0"/>
        <w:spacing w:line="360" w:lineRule="auto"/>
        <w:ind w:firstLine="448"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注：</w:t>
      </w:r>
    </w:p>
    <w:p w14:paraId="101028F0">
      <w:pPr>
        <w:snapToGrid w:val="0"/>
        <w:spacing w:line="360" w:lineRule="auto"/>
        <w:ind w:firstLine="448" w:firstLineChars="200"/>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中标供应商为残疾人福利性单位的，将随中标结果同时公告其《残疾人福利性单位声明函》，接受社会监督。</w:t>
      </w:r>
    </w:p>
    <w:p w14:paraId="7680FDA7">
      <w:pPr>
        <w:snapToGrid w:val="0"/>
        <w:spacing w:line="360" w:lineRule="auto"/>
        <w:ind w:firstLine="448" w:firstLineChars="200"/>
        <w:rPr>
          <w:b/>
          <w:color w:val="000000" w:themeColor="text1"/>
          <w:sz w:val="24"/>
          <w:szCs w:val="21"/>
          <w14:textFill>
            <w14:solidFill>
              <w14:schemeClr w14:val="tx1"/>
            </w14:solidFill>
          </w14:textFill>
        </w:rPr>
      </w:pPr>
      <w:r>
        <w:rPr>
          <w:b/>
          <w:color w:val="000000" w:themeColor="text1"/>
          <w:kern w:val="0"/>
          <w:sz w:val="24"/>
          <w:szCs w:val="21"/>
          <w14:textFill>
            <w14:solidFill>
              <w14:schemeClr w14:val="tx1"/>
            </w14:solidFill>
          </w14:textFill>
        </w:rPr>
        <w:t>若不是残疾人福利性单位，投标文件中可不提供此声明函。</w:t>
      </w:r>
    </w:p>
    <w:p w14:paraId="616779CB">
      <w:pPr>
        <w:snapToGrid w:val="0"/>
        <w:spacing w:line="360" w:lineRule="auto"/>
        <w:ind w:firstLine="448" w:firstLineChars="200"/>
        <w:jc w:val="left"/>
        <w:rPr>
          <w:color w:val="000000" w:themeColor="text1"/>
          <w:sz w:val="24"/>
          <w:szCs w:val="21"/>
          <w14:textFill>
            <w14:solidFill>
              <w14:schemeClr w14:val="tx1"/>
            </w14:solidFill>
          </w14:textFill>
        </w:rPr>
      </w:pPr>
    </w:p>
    <w:p w14:paraId="44E12C9C">
      <w:pPr>
        <w:snapToGrid w:val="0"/>
        <w:spacing w:line="360" w:lineRule="auto"/>
        <w:ind w:firstLine="448" w:firstLineChars="200"/>
        <w:jc w:val="left"/>
        <w:rPr>
          <w:color w:val="000000" w:themeColor="text1"/>
          <w:sz w:val="24"/>
          <w:szCs w:val="21"/>
          <w14:textFill>
            <w14:solidFill>
              <w14:schemeClr w14:val="tx1"/>
            </w14:solidFill>
          </w14:textFill>
        </w:rPr>
      </w:pPr>
    </w:p>
    <w:p w14:paraId="1F914B20">
      <w:pPr>
        <w:snapToGrid w:val="0"/>
        <w:spacing w:line="360" w:lineRule="auto"/>
        <w:ind w:firstLine="448" w:firstLineChars="200"/>
        <w:jc w:val="left"/>
        <w:rPr>
          <w:color w:val="000000" w:themeColor="text1"/>
          <w:sz w:val="24"/>
          <w:szCs w:val="21"/>
          <w14:textFill>
            <w14:solidFill>
              <w14:schemeClr w14:val="tx1"/>
            </w14:solidFill>
          </w14:textFill>
        </w:rPr>
      </w:pPr>
    </w:p>
    <w:p w14:paraId="5E15948D">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A79C45B">
      <w:pPr>
        <w:tabs>
          <w:tab w:val="left" w:pos="360"/>
        </w:tabs>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r>
        <w:rPr>
          <w:rFonts w:hint="eastAsia"/>
          <w:b/>
          <w:color w:val="000000" w:themeColor="text1"/>
          <w:sz w:val="24"/>
          <w14:textFill>
            <w14:solidFill>
              <w14:schemeClr w14:val="tx1"/>
            </w14:solidFill>
          </w14:textFill>
        </w:rPr>
        <w:t>10</w:t>
      </w:r>
    </w:p>
    <w:p w14:paraId="735BAB67">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政府采购政策情况表</w:t>
      </w:r>
    </w:p>
    <w:p w14:paraId="69318090">
      <w:pPr>
        <w:spacing w:line="460" w:lineRule="exact"/>
        <w:jc w:val="center"/>
        <w:rPr>
          <w:color w:val="000000" w:themeColor="text1"/>
          <w:sz w:val="24"/>
          <w14:textFill>
            <w14:solidFill>
              <w14:schemeClr w14:val="tx1"/>
            </w14:solidFill>
          </w14:textFill>
        </w:rPr>
      </w:pPr>
    </w:p>
    <w:p w14:paraId="3FBFF47C">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14:paraId="190BB9BB">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3E7B8460">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14:paraId="6EAB495A">
      <w:pPr>
        <w:spacing w:line="460" w:lineRule="exact"/>
        <w:ind w:firstLine="6944" w:firstLineChars="3100"/>
        <w:rPr>
          <w:color w:val="000000" w:themeColor="text1"/>
          <w:sz w:val="24"/>
          <w14:textFill>
            <w14:solidFill>
              <w14:schemeClr w14:val="tx1"/>
            </w14:solidFill>
          </w14:textFill>
        </w:rPr>
      </w:pPr>
      <w:r>
        <w:rPr>
          <w:color w:val="000000" w:themeColor="text1"/>
          <w:sz w:val="24"/>
          <w14:textFill>
            <w14:solidFill>
              <w14:schemeClr w14:val="tx1"/>
            </w14:solidFill>
          </w14:textFill>
        </w:rPr>
        <w:t>单位：元</w:t>
      </w:r>
    </w:p>
    <w:tbl>
      <w:tblPr>
        <w:tblStyle w:val="23"/>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29"/>
        <w:gridCol w:w="1080"/>
        <w:gridCol w:w="1080"/>
        <w:gridCol w:w="1289"/>
        <w:gridCol w:w="2191"/>
        <w:gridCol w:w="1080"/>
      </w:tblGrid>
      <w:tr w14:paraId="05AD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0" w:type="dxa"/>
            <w:vMerge w:val="restart"/>
            <w:shd w:val="clear" w:color="auto" w:fill="auto"/>
            <w:vAlign w:val="center"/>
          </w:tcPr>
          <w:p w14:paraId="429DFF13">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节能产品（非强制节能产品）</w:t>
            </w:r>
          </w:p>
        </w:tc>
        <w:tc>
          <w:tcPr>
            <w:tcW w:w="1129" w:type="dxa"/>
            <w:shd w:val="clear" w:color="auto" w:fill="auto"/>
            <w:vAlign w:val="center"/>
          </w:tcPr>
          <w:p w14:paraId="4784A8E6">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产品名称</w:t>
            </w:r>
          </w:p>
        </w:tc>
        <w:tc>
          <w:tcPr>
            <w:tcW w:w="2160" w:type="dxa"/>
            <w:gridSpan w:val="2"/>
            <w:shd w:val="clear" w:color="auto" w:fill="auto"/>
            <w:vAlign w:val="center"/>
          </w:tcPr>
          <w:p w14:paraId="47CC9DC7">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品牌型号</w:t>
            </w:r>
          </w:p>
        </w:tc>
        <w:tc>
          <w:tcPr>
            <w:tcW w:w="1289" w:type="dxa"/>
            <w:shd w:val="clear" w:color="auto" w:fill="auto"/>
            <w:vAlign w:val="center"/>
          </w:tcPr>
          <w:p w14:paraId="6AD2700F">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制造商</w:t>
            </w:r>
          </w:p>
        </w:tc>
        <w:tc>
          <w:tcPr>
            <w:tcW w:w="2191" w:type="dxa"/>
            <w:shd w:val="clear" w:color="auto" w:fill="auto"/>
            <w:vAlign w:val="center"/>
          </w:tcPr>
          <w:p w14:paraId="3324D529">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节能认证证书编号</w:t>
            </w:r>
          </w:p>
        </w:tc>
        <w:tc>
          <w:tcPr>
            <w:tcW w:w="1080" w:type="dxa"/>
            <w:shd w:val="clear" w:color="auto" w:fill="auto"/>
            <w:vAlign w:val="center"/>
          </w:tcPr>
          <w:p w14:paraId="4F2A9B90">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金额</w:t>
            </w:r>
          </w:p>
        </w:tc>
      </w:tr>
      <w:tr w14:paraId="09A5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7CA2A32">
            <w:pPr>
              <w:widowControl/>
              <w:jc w:val="left"/>
              <w:rPr>
                <w:color w:val="000000" w:themeColor="text1"/>
                <w:kern w:val="0"/>
                <w:sz w:val="24"/>
                <w:szCs w:val="24"/>
                <w14:textFill>
                  <w14:solidFill>
                    <w14:schemeClr w14:val="tx1"/>
                  </w14:solidFill>
                </w14:textFill>
              </w:rPr>
            </w:pPr>
          </w:p>
        </w:tc>
        <w:tc>
          <w:tcPr>
            <w:tcW w:w="1129" w:type="dxa"/>
            <w:shd w:val="clear" w:color="auto" w:fill="auto"/>
            <w:vAlign w:val="center"/>
          </w:tcPr>
          <w:p w14:paraId="60AA3460">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160" w:type="dxa"/>
            <w:gridSpan w:val="2"/>
            <w:shd w:val="clear" w:color="auto" w:fill="auto"/>
            <w:vAlign w:val="center"/>
          </w:tcPr>
          <w:p w14:paraId="76CDC8DE">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289" w:type="dxa"/>
            <w:shd w:val="clear" w:color="auto" w:fill="auto"/>
            <w:vAlign w:val="center"/>
          </w:tcPr>
          <w:p w14:paraId="44A8EE01">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191" w:type="dxa"/>
            <w:shd w:val="clear" w:color="auto" w:fill="auto"/>
            <w:vAlign w:val="center"/>
          </w:tcPr>
          <w:p w14:paraId="19B0947F">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080" w:type="dxa"/>
            <w:shd w:val="clear" w:color="auto" w:fill="auto"/>
            <w:vAlign w:val="center"/>
          </w:tcPr>
          <w:p w14:paraId="728FAA22">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r>
      <w:tr w14:paraId="30F2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5DA2CF24">
            <w:pPr>
              <w:widowControl/>
              <w:jc w:val="left"/>
              <w:rPr>
                <w:color w:val="000000" w:themeColor="text1"/>
                <w:kern w:val="0"/>
                <w:sz w:val="24"/>
                <w:szCs w:val="24"/>
                <w14:textFill>
                  <w14:solidFill>
                    <w14:schemeClr w14:val="tx1"/>
                  </w14:solidFill>
                </w14:textFill>
              </w:rPr>
            </w:pPr>
          </w:p>
        </w:tc>
        <w:tc>
          <w:tcPr>
            <w:tcW w:w="1129" w:type="dxa"/>
            <w:shd w:val="clear" w:color="auto" w:fill="auto"/>
            <w:vAlign w:val="center"/>
          </w:tcPr>
          <w:p w14:paraId="4BBFD8A7">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160" w:type="dxa"/>
            <w:gridSpan w:val="2"/>
            <w:shd w:val="clear" w:color="auto" w:fill="auto"/>
            <w:vAlign w:val="center"/>
          </w:tcPr>
          <w:p w14:paraId="2F33F8C8">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289" w:type="dxa"/>
            <w:shd w:val="clear" w:color="auto" w:fill="auto"/>
            <w:vAlign w:val="center"/>
          </w:tcPr>
          <w:p w14:paraId="3424B3B8">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191" w:type="dxa"/>
            <w:shd w:val="clear" w:color="auto" w:fill="auto"/>
            <w:vAlign w:val="center"/>
          </w:tcPr>
          <w:p w14:paraId="7E37E02F">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080" w:type="dxa"/>
            <w:shd w:val="clear" w:color="auto" w:fill="auto"/>
            <w:vAlign w:val="center"/>
          </w:tcPr>
          <w:p w14:paraId="058FE534">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r>
      <w:tr w14:paraId="58ED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26F9BFA3">
            <w:pPr>
              <w:widowControl/>
              <w:jc w:val="left"/>
              <w:rPr>
                <w:color w:val="000000" w:themeColor="text1"/>
                <w:kern w:val="0"/>
                <w:sz w:val="24"/>
                <w:szCs w:val="24"/>
                <w14:textFill>
                  <w14:solidFill>
                    <w14:schemeClr w14:val="tx1"/>
                  </w14:solidFill>
                </w14:textFill>
              </w:rPr>
            </w:pPr>
          </w:p>
        </w:tc>
        <w:tc>
          <w:tcPr>
            <w:tcW w:w="6769" w:type="dxa"/>
            <w:gridSpan w:val="5"/>
            <w:shd w:val="clear" w:color="auto" w:fill="auto"/>
            <w:vAlign w:val="center"/>
          </w:tcPr>
          <w:p w14:paraId="5338C390">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节能产品（不包括强制节能产品）金额合计</w:t>
            </w:r>
          </w:p>
        </w:tc>
        <w:tc>
          <w:tcPr>
            <w:tcW w:w="1080" w:type="dxa"/>
            <w:shd w:val="clear" w:color="auto" w:fill="auto"/>
            <w:vAlign w:val="center"/>
          </w:tcPr>
          <w:p w14:paraId="2E93ABEA">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r>
      <w:tr w14:paraId="1BC6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42F90DEB">
            <w:pPr>
              <w:widowControl/>
              <w:jc w:val="left"/>
              <w:rPr>
                <w:color w:val="000000" w:themeColor="text1"/>
                <w:kern w:val="0"/>
                <w:sz w:val="24"/>
                <w:szCs w:val="24"/>
                <w14:textFill>
                  <w14:solidFill>
                    <w14:schemeClr w14:val="tx1"/>
                  </w14:solidFill>
                </w14:textFill>
              </w:rPr>
            </w:pPr>
          </w:p>
        </w:tc>
        <w:tc>
          <w:tcPr>
            <w:tcW w:w="6769" w:type="dxa"/>
            <w:gridSpan w:val="5"/>
            <w:shd w:val="clear" w:color="auto" w:fill="auto"/>
            <w:vAlign w:val="center"/>
          </w:tcPr>
          <w:p w14:paraId="50486F60">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比重（节能产品金额/投标所投包总价）</w:t>
            </w:r>
          </w:p>
        </w:tc>
        <w:tc>
          <w:tcPr>
            <w:tcW w:w="1080" w:type="dxa"/>
            <w:shd w:val="clear" w:color="auto" w:fill="auto"/>
            <w:vAlign w:val="center"/>
          </w:tcPr>
          <w:p w14:paraId="7C0EE7BC">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w:t>
            </w:r>
          </w:p>
        </w:tc>
      </w:tr>
      <w:tr w14:paraId="2598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69E69DC7">
            <w:pPr>
              <w:widowControl/>
              <w:jc w:val="left"/>
              <w:rPr>
                <w:color w:val="000000" w:themeColor="text1"/>
                <w:kern w:val="0"/>
                <w:sz w:val="24"/>
                <w:szCs w:val="24"/>
                <w14:textFill>
                  <w14:solidFill>
                    <w14:schemeClr w14:val="tx1"/>
                  </w14:solidFill>
                </w14:textFill>
              </w:rPr>
            </w:pPr>
          </w:p>
        </w:tc>
        <w:tc>
          <w:tcPr>
            <w:tcW w:w="7849" w:type="dxa"/>
            <w:gridSpan w:val="6"/>
            <w:shd w:val="clear" w:color="auto" w:fill="auto"/>
            <w:vAlign w:val="center"/>
          </w:tcPr>
          <w:p w14:paraId="7C1BB2B4">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节能产品证明材料见投标文件第</w:t>
            </w:r>
            <w:r>
              <w:rPr>
                <w:color w:val="000000" w:themeColor="text1"/>
                <w:kern w:val="0"/>
                <w:sz w:val="24"/>
                <w:szCs w:val="24"/>
                <w:u w:val="single"/>
                <w14:textFill>
                  <w14:solidFill>
                    <w14:schemeClr w14:val="tx1"/>
                  </w14:solidFill>
                </w14:textFill>
              </w:rPr>
              <w:t xml:space="preserve">   </w:t>
            </w:r>
            <w:r>
              <w:rPr>
                <w:color w:val="000000" w:themeColor="text1"/>
                <w:kern w:val="0"/>
                <w:sz w:val="24"/>
                <w:szCs w:val="24"/>
                <w14:textFill>
                  <w14:solidFill>
                    <w14:schemeClr w14:val="tx1"/>
                  </w14:solidFill>
                </w14:textFill>
              </w:rPr>
              <w:t>至</w:t>
            </w:r>
            <w:r>
              <w:rPr>
                <w:color w:val="000000" w:themeColor="text1"/>
                <w:kern w:val="0"/>
                <w:sz w:val="24"/>
                <w:szCs w:val="24"/>
                <w:u w:val="single"/>
                <w14:textFill>
                  <w14:solidFill>
                    <w14:schemeClr w14:val="tx1"/>
                  </w14:solidFill>
                </w14:textFill>
              </w:rPr>
              <w:t xml:space="preserve">   </w:t>
            </w:r>
            <w:r>
              <w:rPr>
                <w:color w:val="000000" w:themeColor="text1"/>
                <w:kern w:val="0"/>
                <w:sz w:val="24"/>
                <w:szCs w:val="24"/>
                <w14:textFill>
                  <w14:solidFill>
                    <w14:schemeClr w14:val="tx1"/>
                  </w14:solidFill>
                </w14:textFill>
              </w:rPr>
              <w:t>页。</w:t>
            </w:r>
          </w:p>
        </w:tc>
      </w:tr>
      <w:tr w14:paraId="3605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40" w:type="dxa"/>
            <w:vMerge w:val="restart"/>
            <w:shd w:val="clear" w:color="auto" w:fill="auto"/>
            <w:vAlign w:val="center"/>
          </w:tcPr>
          <w:p w14:paraId="24156076">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环境标志产品</w:t>
            </w:r>
          </w:p>
        </w:tc>
        <w:tc>
          <w:tcPr>
            <w:tcW w:w="1129" w:type="dxa"/>
            <w:shd w:val="clear" w:color="auto" w:fill="auto"/>
            <w:vAlign w:val="center"/>
          </w:tcPr>
          <w:p w14:paraId="24B5FF2F">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产品名称</w:t>
            </w:r>
          </w:p>
        </w:tc>
        <w:tc>
          <w:tcPr>
            <w:tcW w:w="1080" w:type="dxa"/>
            <w:shd w:val="clear" w:color="auto" w:fill="auto"/>
            <w:vAlign w:val="center"/>
          </w:tcPr>
          <w:p w14:paraId="676B5245">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品牌型号</w:t>
            </w:r>
          </w:p>
        </w:tc>
        <w:tc>
          <w:tcPr>
            <w:tcW w:w="2369" w:type="dxa"/>
            <w:gridSpan w:val="2"/>
            <w:shd w:val="clear" w:color="auto" w:fill="auto"/>
            <w:vAlign w:val="center"/>
          </w:tcPr>
          <w:p w14:paraId="116944A3">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制造商</w:t>
            </w:r>
          </w:p>
        </w:tc>
        <w:tc>
          <w:tcPr>
            <w:tcW w:w="2191" w:type="dxa"/>
            <w:shd w:val="clear" w:color="auto" w:fill="auto"/>
            <w:vAlign w:val="center"/>
          </w:tcPr>
          <w:p w14:paraId="2A5AFCA7">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环境标志认证证书编号</w:t>
            </w:r>
          </w:p>
        </w:tc>
        <w:tc>
          <w:tcPr>
            <w:tcW w:w="1080" w:type="dxa"/>
            <w:shd w:val="clear" w:color="auto" w:fill="auto"/>
            <w:vAlign w:val="center"/>
          </w:tcPr>
          <w:p w14:paraId="0E90FF98">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金额</w:t>
            </w:r>
          </w:p>
        </w:tc>
      </w:tr>
      <w:tr w14:paraId="2117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CCBB1EC">
            <w:pPr>
              <w:widowControl/>
              <w:jc w:val="left"/>
              <w:rPr>
                <w:color w:val="000000" w:themeColor="text1"/>
                <w:kern w:val="0"/>
                <w:sz w:val="24"/>
                <w:szCs w:val="24"/>
                <w14:textFill>
                  <w14:solidFill>
                    <w14:schemeClr w14:val="tx1"/>
                  </w14:solidFill>
                </w14:textFill>
              </w:rPr>
            </w:pPr>
          </w:p>
        </w:tc>
        <w:tc>
          <w:tcPr>
            <w:tcW w:w="1129" w:type="dxa"/>
            <w:shd w:val="clear" w:color="auto" w:fill="auto"/>
            <w:vAlign w:val="center"/>
          </w:tcPr>
          <w:p w14:paraId="59A7CC11">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080" w:type="dxa"/>
            <w:shd w:val="clear" w:color="auto" w:fill="auto"/>
            <w:vAlign w:val="center"/>
          </w:tcPr>
          <w:p w14:paraId="32DCEBBB">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369" w:type="dxa"/>
            <w:gridSpan w:val="2"/>
            <w:shd w:val="clear" w:color="auto" w:fill="auto"/>
            <w:vAlign w:val="center"/>
          </w:tcPr>
          <w:p w14:paraId="51652B01">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191" w:type="dxa"/>
            <w:shd w:val="clear" w:color="auto" w:fill="auto"/>
            <w:vAlign w:val="center"/>
          </w:tcPr>
          <w:p w14:paraId="2252A671">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080" w:type="dxa"/>
            <w:shd w:val="clear" w:color="auto" w:fill="auto"/>
            <w:vAlign w:val="center"/>
          </w:tcPr>
          <w:p w14:paraId="13174096">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r>
      <w:tr w14:paraId="46D4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3D041762">
            <w:pPr>
              <w:widowControl/>
              <w:jc w:val="left"/>
              <w:rPr>
                <w:color w:val="000000" w:themeColor="text1"/>
                <w:kern w:val="0"/>
                <w:sz w:val="24"/>
                <w:szCs w:val="24"/>
                <w14:textFill>
                  <w14:solidFill>
                    <w14:schemeClr w14:val="tx1"/>
                  </w14:solidFill>
                </w14:textFill>
              </w:rPr>
            </w:pPr>
          </w:p>
        </w:tc>
        <w:tc>
          <w:tcPr>
            <w:tcW w:w="1129" w:type="dxa"/>
            <w:shd w:val="clear" w:color="auto" w:fill="auto"/>
            <w:vAlign w:val="center"/>
          </w:tcPr>
          <w:p w14:paraId="0CA94BFB">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080" w:type="dxa"/>
            <w:shd w:val="clear" w:color="auto" w:fill="auto"/>
            <w:vAlign w:val="center"/>
          </w:tcPr>
          <w:p w14:paraId="77B898EE">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369" w:type="dxa"/>
            <w:gridSpan w:val="2"/>
            <w:shd w:val="clear" w:color="auto" w:fill="auto"/>
            <w:vAlign w:val="center"/>
          </w:tcPr>
          <w:p w14:paraId="018784AE">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2191" w:type="dxa"/>
            <w:shd w:val="clear" w:color="auto" w:fill="auto"/>
            <w:vAlign w:val="center"/>
          </w:tcPr>
          <w:p w14:paraId="7B87F797">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c>
          <w:tcPr>
            <w:tcW w:w="1080" w:type="dxa"/>
            <w:shd w:val="clear" w:color="auto" w:fill="auto"/>
            <w:vAlign w:val="center"/>
          </w:tcPr>
          <w:p w14:paraId="036B8E51">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r>
      <w:tr w14:paraId="1557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166BCBC8">
            <w:pPr>
              <w:widowControl/>
              <w:jc w:val="left"/>
              <w:rPr>
                <w:color w:val="000000" w:themeColor="text1"/>
                <w:kern w:val="0"/>
                <w:sz w:val="24"/>
                <w:szCs w:val="24"/>
                <w14:textFill>
                  <w14:solidFill>
                    <w14:schemeClr w14:val="tx1"/>
                  </w14:solidFill>
                </w14:textFill>
              </w:rPr>
            </w:pPr>
          </w:p>
        </w:tc>
        <w:tc>
          <w:tcPr>
            <w:tcW w:w="6769" w:type="dxa"/>
            <w:gridSpan w:val="5"/>
            <w:shd w:val="clear" w:color="auto" w:fill="auto"/>
            <w:vAlign w:val="center"/>
          </w:tcPr>
          <w:p w14:paraId="00807591">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环境标志产品金额合计</w:t>
            </w:r>
          </w:p>
        </w:tc>
        <w:tc>
          <w:tcPr>
            <w:tcW w:w="1080" w:type="dxa"/>
            <w:shd w:val="clear" w:color="auto" w:fill="auto"/>
            <w:vAlign w:val="center"/>
          </w:tcPr>
          <w:p w14:paraId="053A00BF">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　</w:t>
            </w:r>
          </w:p>
        </w:tc>
      </w:tr>
      <w:tr w14:paraId="6FD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2B3310A9">
            <w:pPr>
              <w:widowControl/>
              <w:jc w:val="left"/>
              <w:rPr>
                <w:color w:val="000000" w:themeColor="text1"/>
                <w:kern w:val="0"/>
                <w:sz w:val="24"/>
                <w:szCs w:val="24"/>
                <w14:textFill>
                  <w14:solidFill>
                    <w14:schemeClr w14:val="tx1"/>
                  </w14:solidFill>
                </w14:textFill>
              </w:rPr>
            </w:pPr>
          </w:p>
        </w:tc>
        <w:tc>
          <w:tcPr>
            <w:tcW w:w="6769" w:type="dxa"/>
            <w:gridSpan w:val="5"/>
            <w:shd w:val="clear" w:color="auto" w:fill="auto"/>
            <w:vAlign w:val="center"/>
          </w:tcPr>
          <w:p w14:paraId="76BCCB4D">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比重（环境标志产品金额/所投包投标总价）</w:t>
            </w:r>
          </w:p>
        </w:tc>
        <w:tc>
          <w:tcPr>
            <w:tcW w:w="1080" w:type="dxa"/>
            <w:shd w:val="clear" w:color="auto" w:fill="auto"/>
            <w:vAlign w:val="center"/>
          </w:tcPr>
          <w:p w14:paraId="595EB072">
            <w:pPr>
              <w:widowControl/>
              <w:jc w:val="center"/>
              <w:rPr>
                <w:color w:val="000000" w:themeColor="text1"/>
                <w:kern w:val="0"/>
                <w:sz w:val="24"/>
                <w:szCs w:val="24"/>
                <w14:textFill>
                  <w14:solidFill>
                    <w14:schemeClr w14:val="tx1"/>
                  </w14:solidFill>
                </w14:textFill>
              </w:rPr>
            </w:pPr>
            <w:r>
              <w:rPr>
                <w:color w:val="000000" w:themeColor="text1"/>
                <w:kern w:val="0"/>
                <w:sz w:val="24"/>
                <w:szCs w:val="24"/>
                <w:lang w:val="en-GB"/>
                <w14:textFill>
                  <w14:solidFill>
                    <w14:schemeClr w14:val="tx1"/>
                  </w14:solidFill>
                </w14:textFill>
              </w:rPr>
              <w:t>%</w:t>
            </w:r>
          </w:p>
        </w:tc>
      </w:tr>
      <w:tr w14:paraId="6D5C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19E286AE">
            <w:pPr>
              <w:widowControl/>
              <w:jc w:val="left"/>
              <w:rPr>
                <w:color w:val="000000" w:themeColor="text1"/>
                <w:kern w:val="0"/>
                <w:sz w:val="24"/>
                <w:szCs w:val="24"/>
                <w14:textFill>
                  <w14:solidFill>
                    <w14:schemeClr w14:val="tx1"/>
                  </w14:solidFill>
                </w14:textFill>
              </w:rPr>
            </w:pPr>
          </w:p>
        </w:tc>
        <w:tc>
          <w:tcPr>
            <w:tcW w:w="7849" w:type="dxa"/>
            <w:gridSpan w:val="6"/>
            <w:shd w:val="clear" w:color="auto" w:fill="auto"/>
            <w:vAlign w:val="center"/>
          </w:tcPr>
          <w:p w14:paraId="00AC93C0">
            <w:pPr>
              <w:widowControl/>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环境标志产品证明材料见投标文件第</w:t>
            </w:r>
            <w:r>
              <w:rPr>
                <w:color w:val="000000" w:themeColor="text1"/>
                <w:kern w:val="0"/>
                <w:sz w:val="24"/>
                <w:szCs w:val="24"/>
                <w:u w:val="single"/>
                <w14:textFill>
                  <w14:solidFill>
                    <w14:schemeClr w14:val="tx1"/>
                  </w14:solidFill>
                </w14:textFill>
              </w:rPr>
              <w:t xml:space="preserve">   </w:t>
            </w:r>
            <w:r>
              <w:rPr>
                <w:color w:val="000000" w:themeColor="text1"/>
                <w:kern w:val="0"/>
                <w:sz w:val="24"/>
                <w:szCs w:val="24"/>
                <w14:textFill>
                  <w14:solidFill>
                    <w14:schemeClr w14:val="tx1"/>
                  </w14:solidFill>
                </w14:textFill>
              </w:rPr>
              <w:t>至</w:t>
            </w:r>
            <w:r>
              <w:rPr>
                <w:color w:val="000000" w:themeColor="text1"/>
                <w:kern w:val="0"/>
                <w:sz w:val="24"/>
                <w:szCs w:val="24"/>
                <w:u w:val="single"/>
                <w14:textFill>
                  <w14:solidFill>
                    <w14:schemeClr w14:val="tx1"/>
                  </w14:solidFill>
                </w14:textFill>
              </w:rPr>
              <w:t xml:space="preserve">   </w:t>
            </w:r>
            <w:r>
              <w:rPr>
                <w:color w:val="000000" w:themeColor="text1"/>
                <w:kern w:val="0"/>
                <w:sz w:val="24"/>
                <w:szCs w:val="24"/>
                <w14:textFill>
                  <w14:solidFill>
                    <w14:schemeClr w14:val="tx1"/>
                  </w14:solidFill>
                </w14:textFill>
              </w:rPr>
              <w:t>页。</w:t>
            </w:r>
          </w:p>
        </w:tc>
      </w:tr>
    </w:tbl>
    <w:p w14:paraId="145B0A96">
      <w:pPr>
        <w:spacing w:line="360" w:lineRule="auto"/>
        <w:ind w:firstLine="448"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填报要求：</w:t>
      </w:r>
    </w:p>
    <w:p w14:paraId="622C2A95">
      <w:pPr>
        <w:spacing w:line="360" w:lineRule="auto"/>
        <w:ind w:firstLine="448"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1. 请投标人正确填写本表，所填内容将作为评分的依据。其内容或数据应与对应的证明资料相符，如果填写不完整或有误，不再享受上述政策优惠。</w:t>
      </w:r>
    </w:p>
    <w:p w14:paraId="472555C3">
      <w:pPr>
        <w:spacing w:line="360" w:lineRule="auto"/>
        <w:ind w:firstLine="448"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2. 节能产品是指财政部和国家发展改革委员会公布现行的《节能产品政府采购清单》中的产品；环境标志产品是指财政部、</w:t>
      </w:r>
      <w:r>
        <w:rPr>
          <w:rFonts w:hint="eastAsia"/>
          <w:color w:val="000000" w:themeColor="text1"/>
          <w:sz w:val="24"/>
          <w14:textFill>
            <w14:solidFill>
              <w14:schemeClr w14:val="tx1"/>
            </w14:solidFill>
          </w14:textFill>
        </w:rPr>
        <w:t>生态环境</w:t>
      </w:r>
      <w:r>
        <w:rPr>
          <w:color w:val="000000" w:themeColor="text1"/>
          <w:sz w:val="24"/>
          <w14:textFill>
            <w14:solidFill>
              <w14:schemeClr w14:val="tx1"/>
            </w14:solidFill>
          </w14:textFill>
        </w:rPr>
        <w:t>部发布现行的《环境标志产品政府采购清单》中的产品。请提供《清单》中相关内容页（并对相关内容作圈记）。</w:t>
      </w:r>
    </w:p>
    <w:p w14:paraId="52F5E39F">
      <w:pPr>
        <w:spacing w:line="360" w:lineRule="auto"/>
        <w:ind w:firstLine="3808" w:firstLineChars="1700"/>
        <w:rPr>
          <w:color w:val="000000" w:themeColor="text1"/>
          <w:sz w:val="24"/>
          <w14:textFill>
            <w14:solidFill>
              <w14:schemeClr w14:val="tx1"/>
            </w14:solidFill>
          </w14:textFill>
        </w:rPr>
      </w:pPr>
    </w:p>
    <w:p w14:paraId="72BD22FE">
      <w:pPr>
        <w:spacing w:line="360" w:lineRule="auto"/>
        <w:ind w:right="84" w:firstLine="224"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14:paraId="4D91B5C2">
      <w:pPr>
        <w:spacing w:line="360" w:lineRule="auto"/>
        <w:ind w:right="84" w:firstLine="224" w:firstLineChars="100"/>
        <w:rPr>
          <w:color w:val="000000" w:themeColor="text1"/>
          <w:sz w:val="24"/>
          <w14:textFill>
            <w14:solidFill>
              <w14:schemeClr w14:val="tx1"/>
            </w14:solidFill>
          </w14:textFill>
        </w:rPr>
      </w:pPr>
    </w:p>
    <w:p w14:paraId="20383E62">
      <w:pPr>
        <w:spacing w:line="360" w:lineRule="auto"/>
        <w:ind w:right="84" w:firstLine="224" w:firstLineChars="100"/>
        <w:rPr>
          <w:color w:val="000000" w:themeColor="text1"/>
          <w:position w:val="-40"/>
          <w:sz w:val="24"/>
          <w14:textFill>
            <w14:solidFill>
              <w14:schemeClr w14:val="tx1"/>
            </w14:solidFill>
          </w14:textFill>
        </w:rPr>
      </w:pPr>
      <w:r>
        <w:rPr>
          <w:color w:val="000000" w:themeColor="text1"/>
          <w:sz w:val="24"/>
          <w14:textFill>
            <w14:solidFill>
              <w14:schemeClr w14:val="tx1"/>
            </w14:solidFill>
          </w14:textFill>
        </w:rPr>
        <w:t xml:space="preserve">日期：  </w:t>
      </w:r>
    </w:p>
    <w:p w14:paraId="262C7E7C">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6878838B">
      <w:pPr>
        <w:snapToGrid w:val="0"/>
        <w:spacing w:line="360" w:lineRule="auto"/>
        <w:rPr>
          <w:b/>
          <w:color w:val="000000" w:themeColor="text1"/>
          <w:sz w:val="24"/>
          <w14:textFill>
            <w14:solidFill>
              <w14:schemeClr w14:val="tx1"/>
            </w14:solidFill>
          </w14:textFill>
        </w:rPr>
      </w:pPr>
      <w:r>
        <w:rPr>
          <w:b/>
          <w:color w:val="000000" w:themeColor="text1"/>
          <w:sz w:val="24"/>
          <w:szCs w:val="21"/>
          <w14:textFill>
            <w14:solidFill>
              <w14:schemeClr w14:val="tx1"/>
            </w14:solidFill>
          </w14:textFill>
        </w:rPr>
        <w:t>附件1</w:t>
      </w:r>
      <w:r>
        <w:rPr>
          <w:rFonts w:hint="eastAsia"/>
          <w:b/>
          <w:color w:val="000000" w:themeColor="text1"/>
          <w:sz w:val="24"/>
          <w:szCs w:val="21"/>
          <w14:textFill>
            <w14:solidFill>
              <w14:schemeClr w14:val="tx1"/>
            </w14:solidFill>
          </w14:textFill>
        </w:rPr>
        <w:t>1</w:t>
      </w:r>
      <w:r>
        <w:rPr>
          <w:b/>
          <w:color w:val="000000" w:themeColor="text1"/>
          <w:sz w:val="24"/>
          <w:szCs w:val="21"/>
          <w14:textFill>
            <w14:solidFill>
              <w14:schemeClr w14:val="tx1"/>
            </w14:solidFill>
          </w14:textFill>
        </w:rPr>
        <w:t>：</w:t>
      </w:r>
      <w:r>
        <w:rPr>
          <w:b/>
          <w:color w:val="000000" w:themeColor="text1"/>
          <w:sz w:val="24"/>
          <w14:textFill>
            <w14:solidFill>
              <w14:schemeClr w14:val="tx1"/>
            </w14:solidFill>
          </w14:textFill>
        </w:rPr>
        <w:t>招标文件第一部分供应商资格要求的证件</w:t>
      </w:r>
    </w:p>
    <w:p w14:paraId="38AF4CAF">
      <w:pPr>
        <w:snapToGrid w:val="0"/>
        <w:spacing w:line="360" w:lineRule="auto"/>
        <w:rPr>
          <w:color w:val="000000" w:themeColor="text1"/>
          <w:sz w:val="24"/>
          <w14:textFill>
            <w14:solidFill>
              <w14:schemeClr w14:val="tx1"/>
            </w14:solidFill>
          </w14:textFill>
        </w:rPr>
      </w:pPr>
    </w:p>
    <w:p w14:paraId="4224574A">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D31A47C">
      <w:pPr>
        <w:tabs>
          <w:tab w:val="left" w:pos="360"/>
        </w:tabs>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附件1</w:t>
      </w:r>
      <w:r>
        <w:rPr>
          <w:rFonts w:hint="eastAsia"/>
          <w:b/>
          <w:color w:val="000000" w:themeColor="text1"/>
          <w:sz w:val="24"/>
          <w14:textFill>
            <w14:solidFill>
              <w14:schemeClr w14:val="tx1"/>
            </w14:solidFill>
          </w14:textFill>
        </w:rPr>
        <w:t>2</w:t>
      </w:r>
    </w:p>
    <w:p w14:paraId="253B9E9F">
      <w:pPr>
        <w:tabs>
          <w:tab w:val="left" w:pos="360"/>
        </w:tabs>
        <w:spacing w:line="360" w:lineRule="auto"/>
        <w:ind w:firstLine="448" w:firstLineChars="200"/>
        <w:rPr>
          <w:color w:val="000000" w:themeColor="text1"/>
          <w:sz w:val="24"/>
          <w14:textFill>
            <w14:solidFill>
              <w14:schemeClr w14:val="tx1"/>
            </w14:solidFill>
          </w14:textFill>
        </w:rPr>
      </w:pPr>
    </w:p>
    <w:p w14:paraId="52EF3865">
      <w:pPr>
        <w:tabs>
          <w:tab w:val="left" w:pos="360"/>
        </w:tabs>
        <w:spacing w:line="360" w:lineRule="auto"/>
        <w:ind w:firstLine="448"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p>
    <w:p w14:paraId="219CDB22">
      <w:pPr>
        <w:tabs>
          <w:tab w:val="left" w:pos="360"/>
        </w:tabs>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书面</w:t>
      </w:r>
      <w:r>
        <w:rPr>
          <w:b/>
          <w:bCs/>
          <w:color w:val="000000" w:themeColor="text1"/>
          <w:sz w:val="24"/>
          <w14:textFill>
            <w14:solidFill>
              <w14:schemeClr w14:val="tx1"/>
            </w14:solidFill>
          </w14:textFill>
        </w:rPr>
        <w:t>声明</w:t>
      </w:r>
    </w:p>
    <w:p w14:paraId="395ADCDE">
      <w:pPr>
        <w:pStyle w:val="36"/>
        <w:tabs>
          <w:tab w:val="left" w:pos="360"/>
        </w:tabs>
        <w:spacing w:line="360" w:lineRule="auto"/>
        <w:ind w:firstLine="446"/>
        <w:rPr>
          <w:color w:val="000000" w:themeColor="text1"/>
          <w:sz w:val="24"/>
          <w14:textFill>
            <w14:solidFill>
              <w14:schemeClr w14:val="tx1"/>
            </w14:solidFill>
          </w14:textFill>
        </w:rPr>
      </w:pPr>
    </w:p>
    <w:p w14:paraId="38C3D11F">
      <w:pPr>
        <w:pStyle w:val="36"/>
        <w:tabs>
          <w:tab w:val="left" w:pos="360"/>
        </w:tabs>
        <w:spacing w:line="360" w:lineRule="auto"/>
        <w:ind w:firstLine="44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参加政府采购活动前</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年我单位在经营活动中没有重大违法记录。</w:t>
      </w:r>
    </w:p>
    <w:p w14:paraId="5C8C7F4B">
      <w:pPr>
        <w:pStyle w:val="36"/>
        <w:tabs>
          <w:tab w:val="left" w:pos="360"/>
        </w:tabs>
        <w:spacing w:line="360" w:lineRule="auto"/>
        <w:ind w:firstLine="44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我单位具备良好的商业信誉和健全的财务会计制度，依法缴纳税收和社会保障资金。</w:t>
      </w:r>
    </w:p>
    <w:p w14:paraId="0267D1DD">
      <w:pPr>
        <w:pStyle w:val="36"/>
        <w:tabs>
          <w:tab w:val="left" w:pos="360"/>
        </w:tabs>
        <w:spacing w:line="360" w:lineRule="auto"/>
        <w:ind w:firstLine="446"/>
        <w:rPr>
          <w:color w:val="000000" w:themeColor="text1"/>
          <w:sz w:val="24"/>
          <w14:textFill>
            <w14:solidFill>
              <w14:schemeClr w14:val="tx1"/>
            </w14:solidFill>
          </w14:textFill>
        </w:rPr>
      </w:pPr>
    </w:p>
    <w:p w14:paraId="63931ACC">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投标人名称：</w:t>
      </w:r>
    </w:p>
    <w:p w14:paraId="31ED3E1C">
      <w:pPr>
        <w:autoSpaceDE w:val="0"/>
        <w:autoSpaceDN w:val="0"/>
        <w:spacing w:line="500" w:lineRule="exact"/>
        <w:ind w:left="3840"/>
        <w:jc w:val="left"/>
        <w:rPr>
          <w:color w:val="000000" w:themeColor="text1"/>
          <w:sz w:val="24"/>
          <w:szCs w:val="24"/>
          <w14:textFill>
            <w14:solidFill>
              <w14:schemeClr w14:val="tx1"/>
            </w14:solidFill>
          </w14:textFill>
        </w:rPr>
      </w:pPr>
    </w:p>
    <w:p w14:paraId="56FDF215">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日期：</w:t>
      </w:r>
    </w:p>
    <w:p w14:paraId="79D4F8CB">
      <w:pPr>
        <w:autoSpaceDE w:val="0"/>
        <w:autoSpaceDN w:val="0"/>
        <w:spacing w:line="500" w:lineRule="exact"/>
        <w:ind w:left="3840"/>
        <w:jc w:val="left"/>
        <w:rPr>
          <w:color w:val="000000" w:themeColor="text1"/>
          <w:sz w:val="24"/>
          <w:szCs w:val="24"/>
          <w14:textFill>
            <w14:solidFill>
              <w14:schemeClr w14:val="tx1"/>
            </w14:solidFill>
          </w14:textFill>
        </w:rPr>
      </w:pPr>
    </w:p>
    <w:p w14:paraId="05765EFE">
      <w:pPr>
        <w:pStyle w:val="36"/>
        <w:tabs>
          <w:tab w:val="left" w:pos="360"/>
        </w:tabs>
        <w:spacing w:line="360" w:lineRule="auto"/>
        <w:ind w:firstLine="0" w:firstLineChars="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w:t>
      </w:r>
    </w:p>
    <w:p w14:paraId="65BD46A7">
      <w:pPr>
        <w:pStyle w:val="36"/>
        <w:tabs>
          <w:tab w:val="left" w:pos="360"/>
        </w:tabs>
        <w:spacing w:line="360" w:lineRule="auto"/>
        <w:ind w:firstLine="446"/>
        <w:rPr>
          <w:color w:val="000000" w:themeColor="text1"/>
          <w:sz w:val="24"/>
          <w14:textFill>
            <w14:solidFill>
              <w14:schemeClr w14:val="tx1"/>
            </w14:solidFill>
          </w14:textFill>
        </w:rPr>
      </w:pPr>
    </w:p>
    <w:p w14:paraId="4A5673E0">
      <w:pPr>
        <w:pStyle w:val="36"/>
        <w:spacing w:line="360" w:lineRule="auto"/>
        <w:ind w:firstLine="0" w:firstLineChars="0"/>
        <w:jc w:val="center"/>
        <w:rPr>
          <w:b/>
          <w:color w:val="000000" w:themeColor="text1"/>
          <w:sz w:val="24"/>
          <w14:textFill>
            <w14:solidFill>
              <w14:schemeClr w14:val="tx1"/>
            </w14:solidFill>
          </w14:textFill>
        </w:rPr>
      </w:pPr>
    </w:p>
    <w:p w14:paraId="3C43B8E7">
      <w:pPr>
        <w:pStyle w:val="36"/>
        <w:spacing w:line="360" w:lineRule="auto"/>
        <w:ind w:firstLine="0" w:firstLineChars="0"/>
        <w:jc w:val="center"/>
        <w:rPr>
          <w:b/>
          <w:color w:val="000000" w:themeColor="text1"/>
          <w:sz w:val="24"/>
          <w14:textFill>
            <w14:solidFill>
              <w14:schemeClr w14:val="tx1"/>
            </w14:solidFill>
          </w14:textFill>
        </w:rPr>
      </w:pPr>
    </w:p>
    <w:p w14:paraId="38573535">
      <w:pPr>
        <w:pStyle w:val="36"/>
        <w:spacing w:line="360" w:lineRule="auto"/>
        <w:ind w:firstLine="0" w:firstLineChars="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证明材料</w:t>
      </w:r>
    </w:p>
    <w:p w14:paraId="62CB37E9">
      <w:pPr>
        <w:pStyle w:val="36"/>
        <w:tabs>
          <w:tab w:val="left" w:pos="360"/>
        </w:tabs>
        <w:spacing w:line="360" w:lineRule="auto"/>
        <w:ind w:firstLine="446"/>
        <w:rPr>
          <w:color w:val="000000" w:themeColor="text1"/>
          <w:sz w:val="24"/>
          <w14:textFill>
            <w14:solidFill>
              <w14:schemeClr w14:val="tx1"/>
            </w14:solidFill>
          </w14:textFill>
        </w:rPr>
      </w:pPr>
    </w:p>
    <w:p w14:paraId="3BAE2C5F">
      <w:pPr>
        <w:pStyle w:val="36"/>
        <w:tabs>
          <w:tab w:val="left" w:pos="360"/>
        </w:tabs>
        <w:spacing w:line="360" w:lineRule="auto"/>
        <w:ind w:firstLine="446"/>
        <w:rPr>
          <w:color w:val="000000" w:themeColor="text1"/>
          <w:sz w:val="24"/>
          <w14:textFill>
            <w14:solidFill>
              <w14:schemeClr w14:val="tx1"/>
            </w14:solidFill>
          </w14:textFill>
        </w:rPr>
      </w:pPr>
      <w:r>
        <w:rPr>
          <w:color w:val="000000" w:themeColor="text1"/>
          <w:sz w:val="24"/>
          <w14:textFill>
            <w14:solidFill>
              <w14:schemeClr w14:val="tx1"/>
            </w14:solidFill>
          </w14:textFill>
        </w:rPr>
        <w:t>我单位具备</w:t>
      </w:r>
      <w:r>
        <w:rPr>
          <w:rFonts w:hint="eastAsia"/>
          <w:color w:val="000000" w:themeColor="text1"/>
          <w:sz w:val="24"/>
          <w14:textFill>
            <w14:solidFill>
              <w14:schemeClr w14:val="tx1"/>
            </w14:solidFill>
          </w14:textFill>
        </w:rPr>
        <w:t>履行本项目合同所必需的设备和专业技术能力。</w:t>
      </w:r>
    </w:p>
    <w:p w14:paraId="21A70BD6">
      <w:pPr>
        <w:pStyle w:val="36"/>
        <w:tabs>
          <w:tab w:val="left" w:pos="360"/>
        </w:tabs>
        <w:spacing w:line="360" w:lineRule="auto"/>
        <w:ind w:firstLine="446"/>
        <w:rPr>
          <w:color w:val="000000" w:themeColor="text1"/>
          <w:sz w:val="24"/>
          <w14:textFill>
            <w14:solidFill>
              <w14:schemeClr w14:val="tx1"/>
            </w14:solidFill>
          </w14:textFill>
        </w:rPr>
      </w:pPr>
    </w:p>
    <w:p w14:paraId="2EEDFE21">
      <w:pPr>
        <w:pStyle w:val="36"/>
        <w:tabs>
          <w:tab w:val="left" w:pos="360"/>
        </w:tabs>
        <w:spacing w:line="360" w:lineRule="auto"/>
        <w:ind w:firstLine="446"/>
        <w:rPr>
          <w:color w:val="000000" w:themeColor="text1"/>
          <w:sz w:val="24"/>
          <w14:textFill>
            <w14:solidFill>
              <w14:schemeClr w14:val="tx1"/>
            </w14:solidFill>
          </w14:textFill>
        </w:rPr>
      </w:pPr>
    </w:p>
    <w:p w14:paraId="70BAF4F5">
      <w:pPr>
        <w:autoSpaceDE w:val="0"/>
        <w:autoSpaceDN w:val="0"/>
        <w:spacing w:line="500" w:lineRule="exact"/>
        <w:ind w:left="3840"/>
        <w:jc w:val="left"/>
        <w:rPr>
          <w:color w:val="000000" w:themeColor="text1"/>
          <w:sz w:val="24"/>
          <w:szCs w:val="24"/>
          <w14:textFill>
            <w14:solidFill>
              <w14:schemeClr w14:val="tx1"/>
            </w14:solidFill>
          </w14:textFill>
        </w:rPr>
      </w:pPr>
    </w:p>
    <w:p w14:paraId="0D6D91A8">
      <w:pPr>
        <w:autoSpaceDE w:val="0"/>
        <w:autoSpaceDN w:val="0"/>
        <w:spacing w:line="500" w:lineRule="exact"/>
        <w:ind w:left="3840"/>
        <w:jc w:val="left"/>
        <w:rPr>
          <w:color w:val="000000" w:themeColor="text1"/>
          <w:sz w:val="24"/>
          <w:szCs w:val="24"/>
          <w14:textFill>
            <w14:solidFill>
              <w14:schemeClr w14:val="tx1"/>
            </w14:solidFill>
          </w14:textFill>
        </w:rPr>
      </w:pPr>
    </w:p>
    <w:p w14:paraId="2DF969F9">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投标人名称：</w:t>
      </w:r>
    </w:p>
    <w:p w14:paraId="56C5BFA2">
      <w:pPr>
        <w:autoSpaceDE w:val="0"/>
        <w:autoSpaceDN w:val="0"/>
        <w:spacing w:line="500" w:lineRule="exact"/>
        <w:ind w:left="3840"/>
        <w:jc w:val="left"/>
        <w:rPr>
          <w:color w:val="000000" w:themeColor="text1"/>
          <w:sz w:val="24"/>
          <w:szCs w:val="24"/>
          <w14:textFill>
            <w14:solidFill>
              <w14:schemeClr w14:val="tx1"/>
            </w14:solidFill>
          </w14:textFill>
        </w:rPr>
      </w:pPr>
    </w:p>
    <w:p w14:paraId="0555B65A">
      <w:pPr>
        <w:autoSpaceDE w:val="0"/>
        <w:autoSpaceDN w:val="0"/>
        <w:spacing w:line="500" w:lineRule="exact"/>
        <w:ind w:left="3840"/>
        <w:jc w:val="left"/>
        <w:rPr>
          <w:b/>
          <w:color w:val="000000" w:themeColor="text1"/>
          <w:sz w:val="24"/>
          <w14:textFill>
            <w14:solidFill>
              <w14:schemeClr w14:val="tx1"/>
            </w14:solidFill>
          </w14:textFill>
        </w:rPr>
      </w:pPr>
      <w:r>
        <w:rPr>
          <w:color w:val="000000" w:themeColor="text1"/>
          <w:sz w:val="24"/>
          <w:szCs w:val="24"/>
          <w14:textFill>
            <w14:solidFill>
              <w14:schemeClr w14:val="tx1"/>
            </w14:solidFill>
          </w14:textFill>
        </w:rPr>
        <w:t>日期：</w:t>
      </w:r>
    </w:p>
    <w:p w14:paraId="2E1C2738">
      <w:pPr>
        <w:snapToGrid w:val="0"/>
        <w:spacing w:line="360" w:lineRule="auto"/>
        <w:rPr>
          <w:color w:val="000000" w:themeColor="text1"/>
          <w:sz w:val="24"/>
          <w14:textFill>
            <w14:solidFill>
              <w14:schemeClr w14:val="tx1"/>
            </w14:solidFill>
          </w14:textFill>
        </w:rPr>
      </w:pPr>
    </w:p>
    <w:p w14:paraId="48E52DB7">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DF56AFF">
      <w:pPr>
        <w:snapToGrid w:val="0"/>
        <w:spacing w:line="360" w:lineRule="auto"/>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附件1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：招标文件</w:t>
      </w:r>
      <w:r>
        <w:rPr>
          <w:b/>
          <w:bCs/>
          <w:color w:val="000000" w:themeColor="text1"/>
          <w:sz w:val="24"/>
          <w14:textFill>
            <w14:solidFill>
              <w14:schemeClr w14:val="tx1"/>
            </w14:solidFill>
          </w14:textFill>
        </w:rPr>
        <w:t>评分因素及评标标准中要求的证明材料扫描件、方案等</w:t>
      </w:r>
    </w:p>
    <w:p w14:paraId="0AC4E873">
      <w:pPr>
        <w:widowControl/>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22F3D3E9">
      <w:pPr>
        <w:snapToGrid w:val="0"/>
        <w:spacing w:line="360" w:lineRule="auto"/>
        <w:rPr>
          <w:b/>
          <w:color w:val="000000" w:themeColor="text1"/>
          <w:sz w:val="24"/>
          <w:szCs w:val="21"/>
          <w14:textFill>
            <w14:solidFill>
              <w14:schemeClr w14:val="tx1"/>
            </w14:solidFill>
          </w14:textFill>
        </w:rPr>
      </w:pPr>
      <w:r>
        <w:rPr>
          <w:b/>
          <w:bCs/>
          <w:color w:val="000000" w:themeColor="text1"/>
          <w:sz w:val="24"/>
          <w14:textFill>
            <w14:solidFill>
              <w14:schemeClr w14:val="tx1"/>
            </w14:solidFill>
          </w14:textFill>
        </w:rPr>
        <w:t>附件1</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w:t>
      </w:r>
      <w:r>
        <w:rPr>
          <w:b/>
          <w:color w:val="000000" w:themeColor="text1"/>
          <w:sz w:val="24"/>
          <w14:textFill>
            <w14:solidFill>
              <w14:schemeClr w14:val="tx1"/>
            </w14:solidFill>
          </w14:textFill>
        </w:rPr>
        <w:t>投标人认为需要提供的其他资料</w:t>
      </w:r>
    </w:p>
    <w:p w14:paraId="251740F6">
      <w:pPr>
        <w:tabs>
          <w:tab w:val="left" w:pos="360"/>
        </w:tabs>
        <w:spacing w:after="285" w:afterLines="100" w:line="360" w:lineRule="auto"/>
        <w:ind w:firstLine="448" w:firstLineChars="200"/>
        <w:rPr>
          <w:color w:val="000000" w:themeColor="text1"/>
          <w:sz w:val="24"/>
          <w:szCs w:val="21"/>
          <w14:textFill>
            <w14:solidFill>
              <w14:schemeClr w14:val="tx1"/>
            </w14:solidFill>
          </w14:textFill>
        </w:rPr>
      </w:pPr>
    </w:p>
    <w:bookmarkEnd w:id="10"/>
    <w:sectPr>
      <w:footerReference r:id="rId9"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984965"/>
      <w:docPartObj>
        <w:docPartGallery w:val="autotext"/>
      </w:docPartObj>
    </w:sdtPr>
    <w:sdtContent>
      <w:p w14:paraId="0F3D97FF">
        <w:pPr>
          <w:pStyle w:val="15"/>
          <w:jc w:val="center"/>
        </w:pPr>
        <w:r>
          <w:fldChar w:fldCharType="begin"/>
        </w:r>
        <w:r>
          <w:instrText xml:space="preserve">PAGE   \* MERGEFORMAT</w:instrText>
        </w:r>
        <w:r>
          <w:fldChar w:fldCharType="separate"/>
        </w:r>
        <w:r>
          <w:rPr>
            <w:lang w:val="zh-CN"/>
          </w:rPr>
          <w:t>45</w:t>
        </w:r>
        <w:r>
          <w:fldChar w:fldCharType="end"/>
        </w:r>
      </w:p>
    </w:sdtContent>
  </w:sdt>
  <w:p w14:paraId="49A19A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D239">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53CD2476">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200576"/>
      <w:docPartObj>
        <w:docPartGallery w:val="autotext"/>
      </w:docPartObj>
    </w:sdtPr>
    <w:sdtContent>
      <w:p w14:paraId="070B1949">
        <w:pPr>
          <w:pStyle w:val="15"/>
          <w:jc w:val="center"/>
        </w:pPr>
        <w:r>
          <w:fldChar w:fldCharType="begin"/>
        </w:r>
        <w:r>
          <w:instrText xml:space="preserve">PAGE   \* MERGEFORMAT</w:instrText>
        </w:r>
        <w:r>
          <w:fldChar w:fldCharType="separate"/>
        </w:r>
        <w:r>
          <w:rPr>
            <w:lang w:val="zh-CN"/>
          </w:rPr>
          <w:t>1</w:t>
        </w:r>
        <w:r>
          <w:fldChar w:fldCharType="end"/>
        </w:r>
      </w:p>
    </w:sdtContent>
  </w:sdt>
  <w:p w14:paraId="5E29DEA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D9DE">
    <w:pPr>
      <w:pStyle w:val="15"/>
      <w:jc w:val="center"/>
    </w:pPr>
    <w:r>
      <w:rPr>
        <w:b/>
      </w:rPr>
      <w:fldChar w:fldCharType="begin"/>
    </w:r>
    <w:r>
      <w:rPr>
        <w:b/>
      </w:rPr>
      <w:instrText xml:space="preserve">PAGE  \* Arabic  \* MERGEFORMAT</w:instrText>
    </w:r>
    <w:r>
      <w:rPr>
        <w:b/>
      </w:rPr>
      <w:fldChar w:fldCharType="separate"/>
    </w:r>
    <w:r>
      <w:rPr>
        <w:b/>
        <w:lang w:val="zh-CN"/>
      </w:rPr>
      <w:t>56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312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4D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AC6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9"/>
      <w:lvlText w:val="%3."/>
      <w:lvlJc w:val="left"/>
      <w:pPr>
        <w:ind w:left="792" w:hanging="360"/>
      </w:pPr>
      <w:rPr>
        <w:rFonts w:hint="default"/>
      </w:rPr>
    </w:lvl>
    <w:lvl w:ilvl="3" w:tentative="0">
      <w:start w:val="1"/>
      <w:numFmt w:val="lowerRoman"/>
      <w:pStyle w:val="11"/>
      <w:lvlText w:val="%4."/>
      <w:lvlJc w:val="left"/>
      <w:pPr>
        <w:ind w:left="1152" w:hanging="360"/>
      </w:pPr>
      <w:rPr>
        <w:rFonts w:hint="default"/>
      </w:rPr>
    </w:lvl>
    <w:lvl w:ilvl="4" w:tentative="0">
      <w:start w:val="1"/>
      <w:numFmt w:val="lowerLetter"/>
      <w:pStyle w:val="18"/>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51643BFC"/>
    <w:multiLevelType w:val="multilevel"/>
    <w:tmpl w:val="51643BFC"/>
    <w:lvl w:ilvl="0" w:tentative="0">
      <w:start w:val="1"/>
      <w:numFmt w:val="chineseCountingThousand"/>
      <w:suff w:val="space"/>
      <w:lvlText w:val="第%1章"/>
      <w:lvlJc w:val="left"/>
      <w:pPr>
        <w:ind w:left="0" w:firstLine="0"/>
      </w:pPr>
      <w:rPr>
        <w:rFonts w:hint="eastAsia"/>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w:lvlJc w:val="left"/>
      <w:pPr>
        <w:ind w:left="142" w:firstLine="0"/>
      </w:pPr>
      <w:rPr>
        <w:rFonts w:hint="default" w:ascii="Times New Roman" w:hAnsi="Times New Roman" w:cs="Times New Roman"/>
      </w:rPr>
    </w:lvl>
    <w:lvl w:ilvl="4" w:tentative="0">
      <w:start w:val="1"/>
      <w:numFmt w:val="decimal"/>
      <w:isLgl/>
      <w:suff w:val="space"/>
      <w:lvlText w:val="%1.%2.%3.%4.%5."/>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suff w:val="space"/>
      <w:lvlText w:val="%1.%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default" w:ascii="Times New Roman" w:hAnsi="Times New Roman" w:eastAsia="仿宋" w:cs="Times New Roman"/>
        <w:b/>
        <w:i w:val="0"/>
        <w:sz w:val="28"/>
      </w:rPr>
    </w:lvl>
    <w:lvl w:ilvl="8" w:tentative="0">
      <w:start w:val="1"/>
      <w:numFmt w:val="decimal"/>
      <w:isLgl/>
      <w:suff w:val="space"/>
      <w:lvlText w:val="%1.%2.%3.%4.%5.%6.%7.%8.%9."/>
      <w:lvlJc w:val="left"/>
      <w:pPr>
        <w:ind w:left="0" w:firstLine="0"/>
      </w:pPr>
      <w:rPr>
        <w:rFonts w:hint="default" w:ascii="Times New Roman" w:hAnsi="Times New Roman" w:eastAsia="仿宋" w:cs="Times New Roman"/>
        <w:b/>
        <w:i w:val="0"/>
        <w:sz w:val="28"/>
      </w:rPr>
    </w:lvl>
  </w:abstractNum>
  <w:abstractNum w:abstractNumId="3">
    <w:nsid w:val="69F07C5A"/>
    <w:multiLevelType w:val="multilevel"/>
    <w:tmpl w:val="69F07C5A"/>
    <w:lvl w:ilvl="0" w:tentative="0">
      <w:start w:val="1"/>
      <w:numFmt w:val="decimal"/>
      <w:lvlText w:val="（%1）"/>
      <w:lvlJc w:val="left"/>
      <w:pPr>
        <w:ind w:left="900" w:hanging="420"/>
      </w:pPr>
      <w:rPr>
        <w:rFonts w:hint="default" w:ascii="宋体" w:hAnsi="宋体" w:eastAsia="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379C"/>
    <w:rsid w:val="000E43AD"/>
    <w:rsid w:val="000E50F9"/>
    <w:rsid w:val="000E5380"/>
    <w:rsid w:val="000E6A76"/>
    <w:rsid w:val="000F1202"/>
    <w:rsid w:val="000F1454"/>
    <w:rsid w:val="000F3236"/>
    <w:rsid w:val="000F38AA"/>
    <w:rsid w:val="000F48D9"/>
    <w:rsid w:val="000F4D4E"/>
    <w:rsid w:val="000F5C82"/>
    <w:rsid w:val="000F6957"/>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5128"/>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D1850"/>
    <w:rsid w:val="001D1FCE"/>
    <w:rsid w:val="001D4FB9"/>
    <w:rsid w:val="001D65B9"/>
    <w:rsid w:val="001E3B7E"/>
    <w:rsid w:val="001E3CB7"/>
    <w:rsid w:val="001E52C3"/>
    <w:rsid w:val="001E5FB4"/>
    <w:rsid w:val="001F0B86"/>
    <w:rsid w:val="001F2B50"/>
    <w:rsid w:val="001F345B"/>
    <w:rsid w:val="001F4AD6"/>
    <w:rsid w:val="001F65EF"/>
    <w:rsid w:val="001F6DCF"/>
    <w:rsid w:val="002027E3"/>
    <w:rsid w:val="00202D97"/>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4B3C"/>
    <w:rsid w:val="002A5E55"/>
    <w:rsid w:val="002B3BB4"/>
    <w:rsid w:val="002B3BFC"/>
    <w:rsid w:val="002B538F"/>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70F9"/>
    <w:rsid w:val="00447909"/>
    <w:rsid w:val="004519C8"/>
    <w:rsid w:val="00452309"/>
    <w:rsid w:val="00454160"/>
    <w:rsid w:val="004559D5"/>
    <w:rsid w:val="00455F7E"/>
    <w:rsid w:val="0045632A"/>
    <w:rsid w:val="00457732"/>
    <w:rsid w:val="004579B4"/>
    <w:rsid w:val="00457B84"/>
    <w:rsid w:val="00460809"/>
    <w:rsid w:val="00461A5D"/>
    <w:rsid w:val="00467BBC"/>
    <w:rsid w:val="00472C82"/>
    <w:rsid w:val="004740E4"/>
    <w:rsid w:val="0047548D"/>
    <w:rsid w:val="00480BCD"/>
    <w:rsid w:val="004826E0"/>
    <w:rsid w:val="00483034"/>
    <w:rsid w:val="0048478C"/>
    <w:rsid w:val="00487AB7"/>
    <w:rsid w:val="00495ECD"/>
    <w:rsid w:val="004960AE"/>
    <w:rsid w:val="00497C98"/>
    <w:rsid w:val="004A0F57"/>
    <w:rsid w:val="004A18BA"/>
    <w:rsid w:val="004A1E95"/>
    <w:rsid w:val="004A3709"/>
    <w:rsid w:val="004A3B65"/>
    <w:rsid w:val="004A4E98"/>
    <w:rsid w:val="004A7516"/>
    <w:rsid w:val="004A7F72"/>
    <w:rsid w:val="004B2DAD"/>
    <w:rsid w:val="004B2DBB"/>
    <w:rsid w:val="004B725D"/>
    <w:rsid w:val="004C06C0"/>
    <w:rsid w:val="004C3898"/>
    <w:rsid w:val="004D35AB"/>
    <w:rsid w:val="004D5F22"/>
    <w:rsid w:val="004D6293"/>
    <w:rsid w:val="004D6546"/>
    <w:rsid w:val="004E0B40"/>
    <w:rsid w:val="004E38E3"/>
    <w:rsid w:val="004F55DE"/>
    <w:rsid w:val="004F7B5C"/>
    <w:rsid w:val="00502349"/>
    <w:rsid w:val="00502D44"/>
    <w:rsid w:val="005053E0"/>
    <w:rsid w:val="00506C8E"/>
    <w:rsid w:val="00506CD1"/>
    <w:rsid w:val="005077B6"/>
    <w:rsid w:val="00510C5B"/>
    <w:rsid w:val="005131C3"/>
    <w:rsid w:val="00513A4E"/>
    <w:rsid w:val="00516D54"/>
    <w:rsid w:val="005201BE"/>
    <w:rsid w:val="00524604"/>
    <w:rsid w:val="00525EE9"/>
    <w:rsid w:val="0053021A"/>
    <w:rsid w:val="00530D5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9B7"/>
    <w:rsid w:val="00611A86"/>
    <w:rsid w:val="00612BD3"/>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B98"/>
    <w:rsid w:val="00662C25"/>
    <w:rsid w:val="00664B1F"/>
    <w:rsid w:val="00665F3D"/>
    <w:rsid w:val="00666715"/>
    <w:rsid w:val="00670BE5"/>
    <w:rsid w:val="0067384F"/>
    <w:rsid w:val="006741E5"/>
    <w:rsid w:val="006802EF"/>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70070A"/>
    <w:rsid w:val="00702087"/>
    <w:rsid w:val="0071193F"/>
    <w:rsid w:val="00712F8D"/>
    <w:rsid w:val="007210A5"/>
    <w:rsid w:val="00721F4D"/>
    <w:rsid w:val="007236BA"/>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2415"/>
    <w:rsid w:val="007E4CD6"/>
    <w:rsid w:val="007E73D8"/>
    <w:rsid w:val="007F1F0C"/>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7228"/>
    <w:rsid w:val="008405CF"/>
    <w:rsid w:val="008444AE"/>
    <w:rsid w:val="008465BF"/>
    <w:rsid w:val="00847489"/>
    <w:rsid w:val="008527D8"/>
    <w:rsid w:val="00852DD8"/>
    <w:rsid w:val="00852EBB"/>
    <w:rsid w:val="00855577"/>
    <w:rsid w:val="0085585F"/>
    <w:rsid w:val="00855FFB"/>
    <w:rsid w:val="008563E3"/>
    <w:rsid w:val="00856C7F"/>
    <w:rsid w:val="00860DDC"/>
    <w:rsid w:val="00861293"/>
    <w:rsid w:val="008657B7"/>
    <w:rsid w:val="0086630A"/>
    <w:rsid w:val="00867FEF"/>
    <w:rsid w:val="00872A7C"/>
    <w:rsid w:val="00874016"/>
    <w:rsid w:val="00876B01"/>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3001"/>
    <w:rsid w:val="008B3CFE"/>
    <w:rsid w:val="008B5DBC"/>
    <w:rsid w:val="008C3C92"/>
    <w:rsid w:val="008C4E8A"/>
    <w:rsid w:val="008D1BEB"/>
    <w:rsid w:val="008D394D"/>
    <w:rsid w:val="008D4422"/>
    <w:rsid w:val="008D506F"/>
    <w:rsid w:val="008D640B"/>
    <w:rsid w:val="008E23F5"/>
    <w:rsid w:val="008E2646"/>
    <w:rsid w:val="008E3C04"/>
    <w:rsid w:val="008E56E2"/>
    <w:rsid w:val="008E57F5"/>
    <w:rsid w:val="008F2555"/>
    <w:rsid w:val="008F35A8"/>
    <w:rsid w:val="009016E3"/>
    <w:rsid w:val="0090766A"/>
    <w:rsid w:val="00913750"/>
    <w:rsid w:val="00913F09"/>
    <w:rsid w:val="00917496"/>
    <w:rsid w:val="009203AF"/>
    <w:rsid w:val="0092151E"/>
    <w:rsid w:val="00921699"/>
    <w:rsid w:val="00922A8F"/>
    <w:rsid w:val="0092600D"/>
    <w:rsid w:val="00930CAE"/>
    <w:rsid w:val="0093630E"/>
    <w:rsid w:val="0093681E"/>
    <w:rsid w:val="00936E99"/>
    <w:rsid w:val="009416EA"/>
    <w:rsid w:val="0094212E"/>
    <w:rsid w:val="0094458A"/>
    <w:rsid w:val="0094466C"/>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688A"/>
    <w:rsid w:val="009A02C9"/>
    <w:rsid w:val="009A0D32"/>
    <w:rsid w:val="009A3371"/>
    <w:rsid w:val="009A3F39"/>
    <w:rsid w:val="009A418D"/>
    <w:rsid w:val="009A4641"/>
    <w:rsid w:val="009A5F5B"/>
    <w:rsid w:val="009A70B1"/>
    <w:rsid w:val="009A7596"/>
    <w:rsid w:val="009B477B"/>
    <w:rsid w:val="009B50B5"/>
    <w:rsid w:val="009C0EA3"/>
    <w:rsid w:val="009C1530"/>
    <w:rsid w:val="009C1E7B"/>
    <w:rsid w:val="009C69C7"/>
    <w:rsid w:val="009D187B"/>
    <w:rsid w:val="009D1E28"/>
    <w:rsid w:val="009D2385"/>
    <w:rsid w:val="009D24A0"/>
    <w:rsid w:val="009D2F98"/>
    <w:rsid w:val="009D5C8E"/>
    <w:rsid w:val="009D5F25"/>
    <w:rsid w:val="009E0499"/>
    <w:rsid w:val="009E105F"/>
    <w:rsid w:val="009E2558"/>
    <w:rsid w:val="009E3B6B"/>
    <w:rsid w:val="009E44DC"/>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2223B"/>
    <w:rsid w:val="00A252F0"/>
    <w:rsid w:val="00A264A9"/>
    <w:rsid w:val="00A26C90"/>
    <w:rsid w:val="00A3332A"/>
    <w:rsid w:val="00A3561D"/>
    <w:rsid w:val="00A35BC5"/>
    <w:rsid w:val="00A37377"/>
    <w:rsid w:val="00A431D2"/>
    <w:rsid w:val="00A440E2"/>
    <w:rsid w:val="00A44DB2"/>
    <w:rsid w:val="00A45815"/>
    <w:rsid w:val="00A50E59"/>
    <w:rsid w:val="00A5132F"/>
    <w:rsid w:val="00A5241A"/>
    <w:rsid w:val="00A53C66"/>
    <w:rsid w:val="00A554CB"/>
    <w:rsid w:val="00A55CB3"/>
    <w:rsid w:val="00A57696"/>
    <w:rsid w:val="00A60795"/>
    <w:rsid w:val="00A60AF2"/>
    <w:rsid w:val="00A62455"/>
    <w:rsid w:val="00A63263"/>
    <w:rsid w:val="00A64F8F"/>
    <w:rsid w:val="00A711EB"/>
    <w:rsid w:val="00A75C9A"/>
    <w:rsid w:val="00A76F55"/>
    <w:rsid w:val="00A8009D"/>
    <w:rsid w:val="00A80AAB"/>
    <w:rsid w:val="00A85225"/>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6628"/>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5458"/>
    <w:rsid w:val="00B07152"/>
    <w:rsid w:val="00B11B48"/>
    <w:rsid w:val="00B121E1"/>
    <w:rsid w:val="00B1328E"/>
    <w:rsid w:val="00B13707"/>
    <w:rsid w:val="00B13CD0"/>
    <w:rsid w:val="00B206B8"/>
    <w:rsid w:val="00B207F7"/>
    <w:rsid w:val="00B208E4"/>
    <w:rsid w:val="00B214F8"/>
    <w:rsid w:val="00B2233E"/>
    <w:rsid w:val="00B24A31"/>
    <w:rsid w:val="00B25107"/>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E42"/>
    <w:rsid w:val="00B8141F"/>
    <w:rsid w:val="00B84566"/>
    <w:rsid w:val="00B85D52"/>
    <w:rsid w:val="00B86890"/>
    <w:rsid w:val="00B86AAA"/>
    <w:rsid w:val="00B90126"/>
    <w:rsid w:val="00B91501"/>
    <w:rsid w:val="00BA33E7"/>
    <w:rsid w:val="00BA48C0"/>
    <w:rsid w:val="00BA4E83"/>
    <w:rsid w:val="00BA779A"/>
    <w:rsid w:val="00BB21E1"/>
    <w:rsid w:val="00BB3614"/>
    <w:rsid w:val="00BB4377"/>
    <w:rsid w:val="00BB5A48"/>
    <w:rsid w:val="00BB66F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1AD0"/>
    <w:rsid w:val="00C030CD"/>
    <w:rsid w:val="00C0504F"/>
    <w:rsid w:val="00C06F83"/>
    <w:rsid w:val="00C0765F"/>
    <w:rsid w:val="00C07C56"/>
    <w:rsid w:val="00C10A53"/>
    <w:rsid w:val="00C116B7"/>
    <w:rsid w:val="00C137F2"/>
    <w:rsid w:val="00C1421A"/>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40FC"/>
    <w:rsid w:val="00C8474B"/>
    <w:rsid w:val="00C90170"/>
    <w:rsid w:val="00C90A86"/>
    <w:rsid w:val="00C91D33"/>
    <w:rsid w:val="00C92357"/>
    <w:rsid w:val="00C93E91"/>
    <w:rsid w:val="00CA0D71"/>
    <w:rsid w:val="00CA1685"/>
    <w:rsid w:val="00CA262C"/>
    <w:rsid w:val="00CA6FF8"/>
    <w:rsid w:val="00CB0677"/>
    <w:rsid w:val="00CB1696"/>
    <w:rsid w:val="00CB31FA"/>
    <w:rsid w:val="00CC3889"/>
    <w:rsid w:val="00CC3D49"/>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EAD"/>
    <w:rsid w:val="00CF6EDD"/>
    <w:rsid w:val="00D01672"/>
    <w:rsid w:val="00D062A0"/>
    <w:rsid w:val="00D06931"/>
    <w:rsid w:val="00D12CAF"/>
    <w:rsid w:val="00D13280"/>
    <w:rsid w:val="00D13760"/>
    <w:rsid w:val="00D2261A"/>
    <w:rsid w:val="00D260FE"/>
    <w:rsid w:val="00D43D4D"/>
    <w:rsid w:val="00D46F95"/>
    <w:rsid w:val="00D50029"/>
    <w:rsid w:val="00D53CD2"/>
    <w:rsid w:val="00D57E7B"/>
    <w:rsid w:val="00D616C1"/>
    <w:rsid w:val="00D64D25"/>
    <w:rsid w:val="00D65F9B"/>
    <w:rsid w:val="00D73247"/>
    <w:rsid w:val="00D74DC6"/>
    <w:rsid w:val="00D77ABB"/>
    <w:rsid w:val="00D83EF0"/>
    <w:rsid w:val="00D8458A"/>
    <w:rsid w:val="00D85E94"/>
    <w:rsid w:val="00D872E5"/>
    <w:rsid w:val="00D873D6"/>
    <w:rsid w:val="00D87A4B"/>
    <w:rsid w:val="00D87A82"/>
    <w:rsid w:val="00D9045B"/>
    <w:rsid w:val="00D9191B"/>
    <w:rsid w:val="00D94293"/>
    <w:rsid w:val="00D9463C"/>
    <w:rsid w:val="00D94BC3"/>
    <w:rsid w:val="00D9515A"/>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8D0"/>
    <w:rsid w:val="00DF03AA"/>
    <w:rsid w:val="00DF03C2"/>
    <w:rsid w:val="00DF12BE"/>
    <w:rsid w:val="00DF2A97"/>
    <w:rsid w:val="00E002FC"/>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7265"/>
    <w:rsid w:val="00E67F68"/>
    <w:rsid w:val="00E70592"/>
    <w:rsid w:val="00E716E0"/>
    <w:rsid w:val="00E71BED"/>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EC8"/>
    <w:rsid w:val="00EB01B6"/>
    <w:rsid w:val="00EB1F35"/>
    <w:rsid w:val="00EB39C5"/>
    <w:rsid w:val="00EB47D5"/>
    <w:rsid w:val="00EB6C44"/>
    <w:rsid w:val="00EB7FB1"/>
    <w:rsid w:val="00EC07CF"/>
    <w:rsid w:val="00EC0FB5"/>
    <w:rsid w:val="00EC29FA"/>
    <w:rsid w:val="00EC2FAA"/>
    <w:rsid w:val="00EC36BA"/>
    <w:rsid w:val="00EC3ACA"/>
    <w:rsid w:val="00EC6E7D"/>
    <w:rsid w:val="00EC763A"/>
    <w:rsid w:val="00ED080B"/>
    <w:rsid w:val="00ED0E03"/>
    <w:rsid w:val="00ED3B82"/>
    <w:rsid w:val="00ED3E72"/>
    <w:rsid w:val="00ED4B6D"/>
    <w:rsid w:val="00ED6893"/>
    <w:rsid w:val="00EE564B"/>
    <w:rsid w:val="00EE6515"/>
    <w:rsid w:val="00EE7821"/>
    <w:rsid w:val="00EE79D6"/>
    <w:rsid w:val="00EF0D03"/>
    <w:rsid w:val="00EF0E84"/>
    <w:rsid w:val="00EF18D1"/>
    <w:rsid w:val="00EF5154"/>
    <w:rsid w:val="00EF5351"/>
    <w:rsid w:val="00EF7338"/>
    <w:rsid w:val="00F041C4"/>
    <w:rsid w:val="00F04FF1"/>
    <w:rsid w:val="00F06646"/>
    <w:rsid w:val="00F0691A"/>
    <w:rsid w:val="00F07FF9"/>
    <w:rsid w:val="00F238DF"/>
    <w:rsid w:val="00F24726"/>
    <w:rsid w:val="00F25204"/>
    <w:rsid w:val="00F25935"/>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61CAD"/>
    <w:rsid w:val="00F62DDC"/>
    <w:rsid w:val="00F6658F"/>
    <w:rsid w:val="00F66DD2"/>
    <w:rsid w:val="00F67C9D"/>
    <w:rsid w:val="00F70820"/>
    <w:rsid w:val="00F739D8"/>
    <w:rsid w:val="00F80CD9"/>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56AE"/>
    <w:rsid w:val="00FB5E5B"/>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5906"/>
    <w:rsid w:val="01161381"/>
    <w:rsid w:val="06530982"/>
    <w:rsid w:val="0893471C"/>
    <w:rsid w:val="08B85634"/>
    <w:rsid w:val="0BB023D2"/>
    <w:rsid w:val="11AA4006"/>
    <w:rsid w:val="19B23579"/>
    <w:rsid w:val="1FEB65D5"/>
    <w:rsid w:val="26D0659B"/>
    <w:rsid w:val="294372D1"/>
    <w:rsid w:val="2FD1776D"/>
    <w:rsid w:val="31E44369"/>
    <w:rsid w:val="32C1089D"/>
    <w:rsid w:val="3D45031D"/>
    <w:rsid w:val="52950FA7"/>
    <w:rsid w:val="53624E0A"/>
    <w:rsid w:val="5D876642"/>
    <w:rsid w:val="64680B03"/>
    <w:rsid w:val="693D3743"/>
    <w:rsid w:val="6DFF1C9E"/>
    <w:rsid w:val="70785D38"/>
    <w:rsid w:val="710D1F67"/>
    <w:rsid w:val="755E49C7"/>
    <w:rsid w:val="7BBB4D2B"/>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9"/>
    <w:pPr>
      <w:keepNext/>
      <w:keepLines/>
      <w:numPr>
        <w:ilvl w:val="1"/>
        <w:numId w:val="1"/>
      </w:numPr>
      <w:spacing w:before="240" w:after="240"/>
      <w:jc w:val="left"/>
      <w:outlineLvl w:val="1"/>
    </w:pPr>
    <w:rPr>
      <w:b/>
      <w:bCs/>
      <w:sz w:val="32"/>
      <w:szCs w:val="36"/>
    </w:rPr>
  </w:style>
  <w:style w:type="paragraph" w:styleId="3">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List Number 2"/>
    <w:basedOn w:val="1"/>
    <w:unhideWhenUsed/>
    <w:qFormat/>
    <w:uiPriority w:val="1"/>
    <w:pPr>
      <w:widowControl/>
      <w:numPr>
        <w:ilvl w:val="1"/>
        <w:numId w:val="2"/>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2"/>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50"/>
    <w:semiHidden/>
    <w:unhideWhenUsed/>
    <w:qFormat/>
    <w:uiPriority w:val="99"/>
    <w:pPr>
      <w:jc w:val="left"/>
    </w:pPr>
  </w:style>
  <w:style w:type="paragraph" w:styleId="7">
    <w:name w:val="Body Text"/>
    <w:basedOn w:val="1"/>
    <w:next w:val="1"/>
    <w:link w:val="52"/>
    <w:semiHidden/>
    <w:unhideWhenUsed/>
    <w:qFormat/>
    <w:uiPriority w:val="99"/>
    <w:pPr>
      <w:spacing w:after="120"/>
    </w:pPr>
  </w:style>
  <w:style w:type="paragraph" w:styleId="8">
    <w:name w:val="Body Text Indent"/>
    <w:basedOn w:val="1"/>
    <w:link w:val="30"/>
    <w:qFormat/>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numPr>
        <w:ilvl w:val="2"/>
        <w:numId w:val="2"/>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42"/>
    <w:qFormat/>
    <w:uiPriority w:val="0"/>
    <w:rPr>
      <w:rFonts w:ascii="宋体" w:hAnsi="Courier New"/>
      <w:lang w:val="zh-CN" w:eastAsia="zh-CN"/>
    </w:rPr>
  </w:style>
  <w:style w:type="paragraph" w:styleId="11">
    <w:name w:val="List Number 4"/>
    <w:basedOn w:val="1"/>
    <w:unhideWhenUsed/>
    <w:qFormat/>
    <w:uiPriority w:val="18"/>
    <w:pPr>
      <w:widowControl/>
      <w:numPr>
        <w:ilvl w:val="3"/>
        <w:numId w:val="2"/>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5"/>
    <w:qFormat/>
    <w:uiPriority w:val="0"/>
    <w:pPr>
      <w:adjustRightInd w:val="0"/>
      <w:spacing w:line="360" w:lineRule="atLeast"/>
      <w:textAlignment w:val="baseline"/>
    </w:pPr>
    <w:rPr>
      <w:sz w:val="32"/>
    </w:rPr>
  </w:style>
  <w:style w:type="paragraph" w:styleId="13">
    <w:name w:val="Body Text Indent 2"/>
    <w:basedOn w:val="1"/>
    <w:link w:val="37"/>
    <w:semiHidden/>
    <w:unhideWhenUsed/>
    <w:qFormat/>
    <w:uiPriority w:val="99"/>
    <w:pPr>
      <w:spacing w:after="120" w:line="480" w:lineRule="auto"/>
      <w:ind w:left="420" w:leftChars="200"/>
    </w:pPr>
  </w:style>
  <w:style w:type="paragraph" w:styleId="14">
    <w:name w:val="Balloon Text"/>
    <w:basedOn w:val="1"/>
    <w:link w:val="51"/>
    <w:semiHidden/>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2"/>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8">
    <w:name w:val="List Number 5"/>
    <w:basedOn w:val="1"/>
    <w:unhideWhenUsed/>
    <w:qFormat/>
    <w:uiPriority w:val="18"/>
    <w:pPr>
      <w:widowControl/>
      <w:numPr>
        <w:ilvl w:val="4"/>
        <w:numId w:val="2"/>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9">
    <w:name w:val="Body Text Indent 3"/>
    <w:basedOn w:val="1"/>
    <w:link w:val="43"/>
    <w:semiHidden/>
    <w:unhideWhenUsed/>
    <w:qFormat/>
    <w:uiPriority w:val="99"/>
    <w:pPr>
      <w:spacing w:after="120"/>
      <w:ind w:left="420" w:leftChars="200"/>
    </w:pPr>
    <w:rPr>
      <w:sz w:val="16"/>
      <w:szCs w:val="16"/>
    </w:rPr>
  </w:style>
  <w:style w:type="paragraph" w:styleId="20">
    <w:name w:val="Body Text 2"/>
    <w:basedOn w:val="1"/>
    <w:link w:val="39"/>
    <w:semiHidden/>
    <w:unhideWhenUsed/>
    <w:qFormat/>
    <w:uiPriority w:val="99"/>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6"/>
    <w:next w:val="6"/>
    <w:link w:val="54"/>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character" w:customStyle="1" w:styleId="30">
    <w:name w:val="正文文本缩进 Char"/>
    <w:basedOn w:val="25"/>
    <w:link w:val="8"/>
    <w:qFormat/>
    <w:uiPriority w:val="0"/>
    <w:rPr>
      <w:rFonts w:ascii="宋体" w:hAnsi="宋体" w:eastAsia="宋体" w:cs="Times New Roman"/>
      <w:sz w:val="24"/>
      <w:szCs w:val="20"/>
    </w:rPr>
  </w:style>
  <w:style w:type="paragraph" w:customStyle="1" w:styleId="31">
    <w:name w:val="Default"/>
    <w:link w:val="5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2">
    <w:name w:val="副标题 Char"/>
    <w:basedOn w:val="25"/>
    <w:link w:val="17"/>
    <w:qFormat/>
    <w:uiPriority w:val="11"/>
    <w:rPr>
      <w:rFonts w:ascii="Cambria" w:hAnsi="Cambria" w:eastAsia="宋体" w:cs="Times New Roman"/>
      <w:b/>
      <w:bCs/>
      <w:kern w:val="28"/>
      <w:sz w:val="32"/>
      <w:szCs w:val="32"/>
      <w:lang w:val="zh-CN" w:eastAsia="zh-CN"/>
    </w:rPr>
  </w:style>
  <w:style w:type="character" w:customStyle="1" w:styleId="33">
    <w:name w:val="页眉 Char"/>
    <w:basedOn w:val="25"/>
    <w:link w:val="16"/>
    <w:qFormat/>
    <w:uiPriority w:val="99"/>
    <w:rPr>
      <w:rFonts w:ascii="Times New Roman" w:hAnsi="Times New Roman" w:eastAsia="宋体" w:cs="Times New Roman"/>
      <w:sz w:val="18"/>
      <w:szCs w:val="18"/>
    </w:rPr>
  </w:style>
  <w:style w:type="character" w:customStyle="1" w:styleId="34">
    <w:name w:val="页脚 Char"/>
    <w:basedOn w:val="25"/>
    <w:link w:val="15"/>
    <w:qFormat/>
    <w:uiPriority w:val="99"/>
    <w:rPr>
      <w:rFonts w:ascii="Times New Roman" w:hAnsi="Times New Roman" w:eastAsia="宋体" w:cs="Times New Roman"/>
      <w:sz w:val="18"/>
      <w:szCs w:val="18"/>
    </w:rPr>
  </w:style>
  <w:style w:type="character" w:customStyle="1" w:styleId="35">
    <w:name w:val="日期 Char"/>
    <w:basedOn w:val="25"/>
    <w:link w:val="12"/>
    <w:qFormat/>
    <w:uiPriority w:val="0"/>
    <w:rPr>
      <w:rFonts w:ascii="Times New Roman" w:hAnsi="Times New Roman" w:eastAsia="宋体" w:cs="Times New Roman"/>
      <w:sz w:val="32"/>
      <w:szCs w:val="20"/>
    </w:rPr>
  </w:style>
  <w:style w:type="paragraph" w:styleId="36">
    <w:name w:val="List Paragraph"/>
    <w:basedOn w:val="1"/>
    <w:link w:val="55"/>
    <w:qFormat/>
    <w:uiPriority w:val="34"/>
    <w:pPr>
      <w:ind w:firstLine="420" w:firstLineChars="200"/>
    </w:pPr>
  </w:style>
  <w:style w:type="character" w:customStyle="1" w:styleId="37">
    <w:name w:val="正文文本缩进 2 Char"/>
    <w:basedOn w:val="25"/>
    <w:link w:val="13"/>
    <w:semiHidden/>
    <w:qFormat/>
    <w:uiPriority w:val="99"/>
    <w:rPr>
      <w:rFonts w:ascii="Times New Roman" w:hAnsi="Times New Roman" w:eastAsia="宋体" w:cs="Times New Roman"/>
      <w:szCs w:val="20"/>
    </w:rPr>
  </w:style>
  <w:style w:type="character" w:customStyle="1" w:styleId="38">
    <w:name w:val="标题 3 Char"/>
    <w:basedOn w:val="25"/>
    <w:link w:val="3"/>
    <w:qFormat/>
    <w:uiPriority w:val="0"/>
    <w:rPr>
      <w:rFonts w:ascii="Times New Roman" w:hAnsi="Times New Roman" w:eastAsia="宋体" w:cs="Times New Roman"/>
      <w:b/>
      <w:bCs/>
      <w:sz w:val="32"/>
      <w:szCs w:val="32"/>
    </w:rPr>
  </w:style>
  <w:style w:type="character" w:customStyle="1" w:styleId="39">
    <w:name w:val="正文文本 2 Char"/>
    <w:basedOn w:val="25"/>
    <w:link w:val="20"/>
    <w:semiHidden/>
    <w:qFormat/>
    <w:uiPriority w:val="99"/>
    <w:rPr>
      <w:rFonts w:ascii="Times New Roman" w:hAnsi="Times New Roman" w:eastAsia="宋体" w:cs="Times New Roman"/>
      <w:szCs w:val="20"/>
    </w:rPr>
  </w:style>
  <w:style w:type="paragraph" w:customStyle="1" w:styleId="40">
    <w:name w:val="Char"/>
    <w:basedOn w:val="1"/>
    <w:autoRedefine/>
    <w:qFormat/>
    <w:uiPriority w:val="0"/>
    <w:pPr>
      <w:tabs>
        <w:tab w:val="left" w:pos="360"/>
      </w:tabs>
    </w:pPr>
    <w:rPr>
      <w:sz w:val="24"/>
      <w:szCs w:val="24"/>
    </w:rPr>
  </w:style>
  <w:style w:type="character" w:customStyle="1" w:styleId="41">
    <w:name w:val="纯文本 Char"/>
    <w:basedOn w:val="25"/>
    <w:semiHidden/>
    <w:qFormat/>
    <w:uiPriority w:val="99"/>
    <w:rPr>
      <w:rFonts w:ascii="宋体" w:hAnsi="Courier New" w:eastAsia="宋体" w:cs="Courier New"/>
      <w:szCs w:val="21"/>
    </w:rPr>
  </w:style>
  <w:style w:type="character" w:customStyle="1" w:styleId="42">
    <w:name w:val="纯文本 Char1"/>
    <w:link w:val="10"/>
    <w:qFormat/>
    <w:locked/>
    <w:uiPriority w:val="0"/>
    <w:rPr>
      <w:rFonts w:ascii="宋体" w:hAnsi="Courier New" w:eastAsia="宋体" w:cs="Times New Roman"/>
      <w:szCs w:val="20"/>
      <w:lang w:val="zh-CN" w:eastAsia="zh-CN"/>
    </w:rPr>
  </w:style>
  <w:style w:type="character" w:customStyle="1" w:styleId="43">
    <w:name w:val="正文文本缩进 3 Char"/>
    <w:basedOn w:val="25"/>
    <w:link w:val="19"/>
    <w:semiHidden/>
    <w:qFormat/>
    <w:uiPriority w:val="99"/>
    <w:rPr>
      <w:rFonts w:ascii="Times New Roman" w:hAnsi="Times New Roman" w:eastAsia="宋体" w:cs="Times New Roman"/>
      <w:sz w:val="16"/>
      <w:szCs w:val="16"/>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1"/>
    <w:basedOn w:val="1"/>
    <w:autoRedefine/>
    <w:qFormat/>
    <w:uiPriority w:val="0"/>
    <w:pPr>
      <w:tabs>
        <w:tab w:val="left" w:pos="360"/>
      </w:tabs>
    </w:pPr>
    <w:rPr>
      <w:sz w:val="24"/>
      <w:szCs w:val="24"/>
    </w:rPr>
  </w:style>
  <w:style w:type="paragraph" w:customStyle="1" w:styleId="49">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0">
    <w:name w:val="批注文字 Char"/>
    <w:basedOn w:val="25"/>
    <w:link w:val="6"/>
    <w:semiHidden/>
    <w:qFormat/>
    <w:uiPriority w:val="99"/>
    <w:rPr>
      <w:rFonts w:ascii="Times New Roman" w:hAnsi="Times New Roman" w:eastAsia="宋体" w:cs="Times New Roman"/>
      <w:szCs w:val="20"/>
    </w:rPr>
  </w:style>
  <w:style w:type="character" w:customStyle="1" w:styleId="51">
    <w:name w:val="批注框文本 Char"/>
    <w:basedOn w:val="25"/>
    <w:link w:val="14"/>
    <w:semiHidden/>
    <w:qFormat/>
    <w:uiPriority w:val="99"/>
    <w:rPr>
      <w:rFonts w:ascii="Times New Roman" w:hAnsi="Times New Roman" w:eastAsia="宋体" w:cs="Times New Roman"/>
      <w:sz w:val="18"/>
      <w:szCs w:val="18"/>
    </w:rPr>
  </w:style>
  <w:style w:type="character" w:customStyle="1" w:styleId="52">
    <w:name w:val="正文文本 Char"/>
    <w:basedOn w:val="25"/>
    <w:link w:val="7"/>
    <w:semiHidden/>
    <w:qFormat/>
    <w:uiPriority w:val="99"/>
    <w:rPr>
      <w:rFonts w:ascii="Times New Roman" w:hAnsi="Times New Roman" w:eastAsia="宋体" w:cs="Times New Roman"/>
      <w:szCs w:val="20"/>
    </w:rPr>
  </w:style>
  <w:style w:type="character" w:customStyle="1" w:styleId="53">
    <w:name w:val="Default Char"/>
    <w:link w:val="31"/>
    <w:qFormat/>
    <w:locked/>
    <w:uiPriority w:val="0"/>
    <w:rPr>
      <w:rFonts w:ascii="......." w:hAnsi="Calibri" w:eastAsia="......." w:cs="......."/>
      <w:color w:val="000000"/>
      <w:kern w:val="0"/>
      <w:sz w:val="24"/>
      <w:szCs w:val="24"/>
    </w:rPr>
  </w:style>
  <w:style w:type="character" w:customStyle="1" w:styleId="54">
    <w:name w:val="批注主题 Char"/>
    <w:basedOn w:val="50"/>
    <w:link w:val="22"/>
    <w:semiHidden/>
    <w:qFormat/>
    <w:uiPriority w:val="99"/>
    <w:rPr>
      <w:rFonts w:ascii="Times New Roman" w:hAnsi="Times New Roman" w:eastAsia="宋体" w:cs="Times New Roman"/>
      <w:b/>
      <w:bCs/>
      <w:szCs w:val="20"/>
    </w:rPr>
  </w:style>
  <w:style w:type="character" w:customStyle="1" w:styleId="55">
    <w:name w:val="列出段落 Char"/>
    <w:link w:val="36"/>
    <w:qFormat/>
    <w:uiPriority w:val="34"/>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DC58E-A8C1-4DA1-B42B-84FEA0C9117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59</Pages>
  <Words>25411</Words>
  <Characters>27963</Characters>
  <Lines>215</Lines>
  <Paragraphs>60</Paragraphs>
  <TotalTime>4</TotalTime>
  <ScaleCrop>false</ScaleCrop>
  <LinksUpToDate>false</LinksUpToDate>
  <CharactersWithSpaces>29755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2024-06-12T06:57:00Z</dcterms:created>
  <dc:creator>未定义</dc:creator>
  <cp:lastModifiedBy>WPS_1636026673</cp:lastModifiedBy>
  <dcterms:modified xsi:type="dcterms:W3CDTF">2024-09-09T06:39:26Z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55AD3A962AAB4C7FB50251BD0DCC98F9_12</vt:lpwstr>
  </property>
</Properties>
</file>